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6.png" ContentType="image/png"/>
  <Override PartName="/word/media/rId55.png" ContentType="image/png"/>
  <Override PartName="/word/media/rId52.png" ContentType="image/png"/>
  <Override PartName="/word/media/rId58.png" ContentType="image/png"/>
  <Override PartName="/word/media/rId117.png" ContentType="image/png"/>
  <Override PartName="/word/media/rId114.png" ContentType="image/png"/>
  <Override PartName="/word/media/rId120.png" ContentType="image/png"/>
  <Override PartName="/word/media/rId105.png" ContentType="image/png"/>
  <Override PartName="/word/media/rId111.png" ContentType="image/png"/>
  <Override PartName="/word/media/rId139.png" ContentType="image/png"/>
  <Override PartName="/word/media/rId108.png" ContentType="image/png"/>
  <Override PartName="/word/media/rId130.png" ContentType="image/png"/>
  <Override PartName="/word/media/rId126.png" ContentType="image/png"/>
  <Override PartName="/word/media/rId142.png" ContentType="image/png"/>
  <Override PartName="/word/media/rId133.png" ContentType="image/png"/>
  <Override PartName="/word/media/rId136.png" ContentType="image/png"/>
  <Override PartName="/word/media/rId123.png" ContentType="image/png"/>
  <Override PartName="/word/media/rId155.png" ContentType="image/png"/>
  <Override PartName="/word/media/rId152.png" ContentType="image/png"/>
  <Override PartName="/word/media/rId149.png" ContentType="image/png"/>
  <Override PartName="/word/media/rId158.png" ContentType="image/png"/>
  <Override PartName="/word/media/rId162.png" ContentType="image/png"/>
  <Override PartName="/word/media/rId146.png" ContentType="image/png"/>
  <Override PartName="/word/media/rId168.png" ContentType="image/png"/>
  <Override PartName="/word/media/rId171.png" ContentType="image/png"/>
  <Override PartName="/word/media/rId177.png" ContentType="image/png"/>
  <Override PartName="/word/media/rId180.png" ContentType="image/png"/>
  <Override PartName="/word/media/rId187.png" ContentType="image/png"/>
  <Override PartName="/word/media/rId195.png" ContentType="image/png"/>
  <Override PartName="/word/media/rId191.png" ContentType="image/png"/>
  <Override PartName="/word/media/rId250.png" ContentType="image/png"/>
  <Override PartName="/word/media/rId253.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2.png" ContentType="image/png"/>
  <Override PartName="/word/media/rId221.png" ContentType="image/png"/>
  <Override PartName="/word/media/rId228.png" ContentType="image/png"/>
  <Override PartName="/word/media/rId240.png" ContentType="image/png"/>
  <Override PartName="/word/media/rId64.png" ContentType="image/png"/>
  <Override PartName="/word/media/rId79.png" ContentType="image/png"/>
  <Override PartName="/word/media/rId73.png" ContentType="image/png"/>
  <Override PartName="/word/media/rId76.png" ContentType="image/png"/>
  <Override PartName="/word/media/rId98.png" ContentType="image/png"/>
  <Override PartName="/word/media/rId277.png" ContentType="image/png"/>
  <Override PartName="/word/media/rId283.png" ContentType="image/png"/>
  <Override PartName="/word/media/rId280.png" ContentType="image/png"/>
  <Override PartName="/word/media/rId305.png" ContentType="image/png"/>
  <Override PartName="/word/media/rId326.png" ContentType="image/png"/>
  <Override PartName="/word/media/rId308.png" ContentType="image/png"/>
  <Override PartName="/word/media/rId314.png" ContentType="image/png"/>
  <Override PartName="/word/media/rId320.png" ContentType="image/png"/>
  <Override PartName="/word/media/rId323.png" ContentType="image/png"/>
  <Override PartName="/word/media/rId331.png" ContentType="image/png"/>
  <Override PartName="/word/media/rId334.png" ContentType="image/png"/>
  <Override PartName="/word/media/rId337.png" ContentType="image/png"/>
  <Override PartName="/word/media/rId349.png" ContentType="image/png"/>
  <Override PartName="/word/media/rId352.png" ContentType="image/png"/>
  <Override PartName="/word/media/rId346.png" ContentType="image/png"/>
  <Override PartName="/word/media/rId359.png" ContentType="image/png"/>
  <Override PartName="/word/media/rId392.png" ContentType="image/png"/>
  <Override PartName="/word/media/rId362.png" ContentType="image/png"/>
  <Override PartName="/word/media/rId370.png" ContentType="image/png"/>
  <Override PartName="/word/media/rId414.png" ContentType="image/png"/>
  <Override PartName="/word/media/rId431.png" ContentType="image/png"/>
  <Override PartName="/word/media/rId424.png" ContentType="image/png"/>
  <Override PartName="/word/media/rId427.png" ContentType="image/png"/>
  <Override PartName="/word/media/rId4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November,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a certificate which can be for free or fee.</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scientists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4"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44"/>
    <w:bookmarkEnd w:id="45"/>
    <w:bookmarkStart w:id="61" w:name="data-sharing-is-important"/>
    <w:p>
      <w:pPr>
        <w:pStyle w:val="Heading1"/>
      </w:pPr>
      <w:r>
        <w:rPr>
          <w:rStyle w:val="SectionNumber"/>
        </w:rPr>
        <w:t xml:space="preserve">2</w:t>
      </w:r>
      <w:r>
        <w:tab/>
      </w:r>
      <w:r>
        <w:t xml:space="preserve">Data Sharing is Important</w:t>
      </w:r>
    </w:p>
    <w:p>
      <w:pPr>
        <w:pStyle w:val="FirstParagraph"/>
      </w:pPr>
      <w:r>
        <w:t xml:space="preserve">In this section we will cover the following learning objectives:</w:t>
      </w:r>
    </w:p>
    <w:p>
      <w:pPr>
        <w:pStyle w:val="BodyText"/>
      </w:pPr>
      <w:r>
        <w:drawing>
          <wp:inline>
            <wp:extent cx="5334000" cy="2961436"/>
            <wp:effectExtent b="0" l="0" r="0" t="0"/>
            <wp:docPr descr="" title="" id="47" name="Picture"/>
            <a:graphic>
              <a:graphicData uri="http://schemas.openxmlformats.org/drawingml/2006/picture">
                <pic:pic>
                  <pic:nvPicPr>
                    <pic:cNvPr descr="02-data-sharing-is-important_files/figure-docx//10nOR2t1-F0E01fItN_l8uYRWslH2PmebPvhQzCBeCPM_g2df9e1c7fe6_0_0.png" id="48"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63" w:name="X5ecfa2fb252240aea3462697821663603858829"/>
    <w:p>
      <w:pPr>
        <w:pStyle w:val="Heading1"/>
      </w:pPr>
      <w:r>
        <w:rPr>
          <w:rStyle w:val="SectionNumber"/>
        </w:rPr>
        <w:t xml:space="preserve">3</w:t>
      </w:r>
      <w:r>
        <w:tab/>
      </w:r>
      <w:r>
        <w:t xml:space="preserve">Discussion on Benefits of Data Management and Sharing</w:t>
      </w:r>
    </w:p>
    <w:bookmarkStart w:id="62" w:name="discussion"/>
    <w:p>
      <w:pPr>
        <w:pStyle w:val="Heading2"/>
      </w:pPr>
      <w:r>
        <w:rPr>
          <w:rStyle w:val="SectionNumber"/>
        </w:rPr>
        <w:t xml:space="preserve">3.1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have written a grant proposal, you understand that writing grants takes time and can be a lot of work. Before this course, you may have thought that adding an additional plan about data management and sharing to your proposal would just be more paperwork.</w:t>
      </w:r>
    </w:p>
    <w:p>
      <w:pPr>
        <w:pStyle w:val="BodyText"/>
      </w:pPr>
      <w:r>
        <w:t xml:space="preserve">With what you have learned so far in this course, if applicable, consider some ways that sharing your data and managing it effectively might benefit you, your fellow cancer researchers, and the public in the long term.</w:t>
      </w:r>
    </w:p>
    <w:bookmarkEnd w:id="62"/>
    <w:bookmarkEnd w:id="63"/>
    <w:bookmarkStart w:id="97" w:name="why-is-there-an-nih-dms-policy"/>
    <w:p>
      <w:pPr>
        <w:pStyle w:val="Heading1"/>
      </w:pPr>
      <w:r>
        <w:rPr>
          <w:rStyle w:val="SectionNumber"/>
        </w:rPr>
        <w:t xml:space="preserve">4</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65" name="Picture"/>
            <a:graphic>
              <a:graphicData uri="http://schemas.openxmlformats.org/drawingml/2006/picture">
                <pic:pic>
                  <pic:nvPicPr>
                    <pic:cNvPr descr="07-why-nih-dms_files/figure-docx//10nOR2t1-F0E01fItN_l8uYRWslH2PmebPvhQzCBeCPM_g3896feb580f_16_24.png" id="66" name="Picture"/>
                    <pic:cNvPicPr>
                      <a:picLocks noChangeArrowheads="1" noChangeAspect="1"/>
                    </pic:cNvPicPr>
                  </pic:nvPicPr>
                  <pic:blipFill>
                    <a:blip r:embed="rId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05"/>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05"/>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05"/>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05"/>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05"/>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05"/>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05"/>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05"/>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71" w:name="key-terms"/>
    <w:p>
      <w:pPr>
        <w:pStyle w:val="Heading2"/>
      </w:pPr>
      <w:r>
        <w:rPr>
          <w:rStyle w:val="SectionNumber"/>
        </w:rPr>
        <w:t xml:space="preserve">4.1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67">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68">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06"/>
        </w:numPr>
        <w:pStyle w:val="Compact"/>
      </w:pPr>
      <w:hyperlink w:anchor="no-sharing">
        <w:r>
          <w:rPr>
            <w:rStyle w:val="Hyperlink"/>
            <w:bCs/>
            <w:b/>
          </w:rPr>
          <w:t xml:space="preserve">Is my research exempt from the policy?</w:t>
        </w:r>
      </w:hyperlink>
    </w:p>
    <w:p>
      <w:pPr>
        <w:numPr>
          <w:ilvl w:val="0"/>
          <w:numId w:val="1006"/>
        </w:numPr>
        <w:pStyle w:val="Compact"/>
      </w:pPr>
      <w:hyperlink w:anchor="scientific-data">
        <w:r>
          <w:rPr>
            <w:rStyle w:val="Hyperlink"/>
            <w:bCs/>
            <w:b/>
          </w:rPr>
          <w:t xml:space="preserve">Does my research generate scientific data?</w:t>
        </w:r>
      </w:hyperlink>
    </w:p>
    <w:p>
      <w:pPr>
        <w:numPr>
          <w:ilvl w:val="0"/>
          <w:numId w:val="1006"/>
        </w:numPr>
        <w:pStyle w:val="Compact"/>
      </w:pPr>
      <w:hyperlink w:anchor="grant-renewals">
        <w:r>
          <w:rPr>
            <w:rStyle w:val="Hyperlink"/>
            <w:bCs/>
            <w:b/>
          </w:rPr>
          <w:t xml:space="preserve">Do grant renewals require compliance with the policy?</w:t>
        </w:r>
      </w:hyperlink>
    </w:p>
    <w:p>
      <w:pPr>
        <w:numPr>
          <w:ilvl w:val="0"/>
          <w:numId w:val="1006"/>
        </w:numPr>
        <w:pStyle w:val="Compact"/>
      </w:pPr>
      <w:hyperlink w:anchor="review-process">
        <w:r>
          <w:rPr>
            <w:rStyle w:val="Hyperlink"/>
            <w:bCs/>
            <w:b/>
          </w:rPr>
          <w:t xml:space="preserve">How will the policy impact the review process?</w:t>
        </w:r>
      </w:hyperlink>
    </w:p>
    <w:p>
      <w:pPr>
        <w:numPr>
          <w:ilvl w:val="0"/>
          <w:numId w:val="1006"/>
        </w:numPr>
        <w:pStyle w:val="Compact"/>
      </w:pPr>
      <w:hyperlink w:anchor="sharing-timeline">
        <w:r>
          <w:rPr>
            <w:rStyle w:val="Hyperlink"/>
            <w:bCs/>
            <w:b/>
          </w:rPr>
          <w:t xml:space="preserve">When do I need to share my data?</w:t>
        </w:r>
      </w:hyperlink>
    </w:p>
    <w:p>
      <w:pPr>
        <w:numPr>
          <w:ilvl w:val="0"/>
          <w:numId w:val="1006"/>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69">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70">
        <w:r>
          <w:rPr>
            <w:rStyle w:val="Hyperlink"/>
          </w:rPr>
          <w:t xml:space="preserve">ethics section</w:t>
        </w:r>
      </w:hyperlink>
      <w:r>
        <w:t xml:space="preserve"> </w:t>
      </w:r>
      <w:r>
        <w:t xml:space="preserve">of our other course for more information.</w:t>
      </w:r>
    </w:p>
    <w:bookmarkEnd w:id="71"/>
    <w:bookmarkStart w:id="86" w:name="no-sharing"/>
    <w:p>
      <w:pPr>
        <w:pStyle w:val="Heading2"/>
      </w:pPr>
      <w:r>
        <w:rPr>
          <w:rStyle w:val="SectionNumber"/>
        </w:rPr>
        <w:t xml:space="preserve">4.2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07"/>
        </w:numPr>
        <w:pStyle w:val="Compact"/>
      </w:pPr>
      <w:r>
        <w:t xml:space="preserve">Research Projects</w:t>
      </w:r>
    </w:p>
    <w:p>
      <w:pPr>
        <w:numPr>
          <w:ilvl w:val="0"/>
          <w:numId w:val="1007"/>
        </w:numPr>
        <w:pStyle w:val="Compact"/>
      </w:pPr>
      <w:r>
        <w:t xml:space="preserve">Some Career Development Awards (K)</w:t>
      </w:r>
    </w:p>
    <w:p>
      <w:pPr>
        <w:numPr>
          <w:ilvl w:val="0"/>
          <w:numId w:val="1007"/>
        </w:numPr>
        <w:pStyle w:val="Compact"/>
      </w:pPr>
      <w:r>
        <w:t xml:space="preserve">Small Business SBIR/STTR</w:t>
      </w:r>
    </w:p>
    <w:p>
      <w:pPr>
        <w:numPr>
          <w:ilvl w:val="0"/>
          <w:numId w:val="1007"/>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08"/>
        </w:numPr>
        <w:pStyle w:val="Compact"/>
      </w:pPr>
      <w:r>
        <w:t xml:space="preserve">Training (T)</w:t>
      </w:r>
    </w:p>
    <w:p>
      <w:pPr>
        <w:numPr>
          <w:ilvl w:val="0"/>
          <w:numId w:val="1008"/>
        </w:numPr>
        <w:pStyle w:val="Compact"/>
      </w:pPr>
      <w:r>
        <w:t xml:space="preserve">Fellowships (F)</w:t>
      </w:r>
    </w:p>
    <w:p>
      <w:pPr>
        <w:numPr>
          <w:ilvl w:val="0"/>
          <w:numId w:val="1008"/>
        </w:numPr>
        <w:pStyle w:val="Compact"/>
      </w:pPr>
      <w:r>
        <w:t xml:space="preserve">Construction (C06)</w:t>
      </w:r>
    </w:p>
    <w:p>
      <w:pPr>
        <w:numPr>
          <w:ilvl w:val="0"/>
          <w:numId w:val="1008"/>
        </w:numPr>
        <w:pStyle w:val="Compact"/>
      </w:pPr>
      <w:r>
        <w:t xml:space="preserve">Conference Grants (R13)</w:t>
      </w:r>
    </w:p>
    <w:p>
      <w:pPr>
        <w:numPr>
          <w:ilvl w:val="0"/>
          <w:numId w:val="1008"/>
        </w:numPr>
        <w:pStyle w:val="Compact"/>
      </w:pPr>
      <w:r>
        <w:t xml:space="preserve">Resource (G)</w:t>
      </w:r>
    </w:p>
    <w:p>
      <w:pPr>
        <w:pStyle w:val="FirstParagraph"/>
      </w:pPr>
      <w:r>
        <w:t xml:space="preserve">You can look up the [NIH Activity Code in this table] to see if a DMS Plan is required](</w:t>
      </w:r>
      <w:hyperlink r:id="rId72">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74" name="Picture"/>
            <a:graphic>
              <a:graphicData uri="http://schemas.openxmlformats.org/drawingml/2006/picture">
                <pic:pic>
                  <pic:nvPicPr>
                    <pic:cNvPr descr="07-why-nih-dms_files/figure-docx//1luFoDzF6aDJEebbL6iWoJ_s8s9nQnaWLL5jghbmWdak_g1740f401082_0_56.png" id="75" name="Picture"/>
                    <pic:cNvPicPr>
                      <a:picLocks noChangeArrowheads="1" noChangeAspect="1"/>
                    </pic:cNvPicPr>
                  </pic:nvPicPr>
                  <pic:blipFill>
                    <a:blip r:embed="rId73"/>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72">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77" name="Picture"/>
            <a:graphic>
              <a:graphicData uri="http://schemas.openxmlformats.org/drawingml/2006/picture">
                <pic:pic>
                  <pic:nvPicPr>
                    <pic:cNvPr descr="07-why-nih-dms_files/figure-docx//1luFoDzF6aDJEebbL6iWoJ_s8s9nQnaWLL5jghbmWdak_g1740f401082_0_64.png" id="78" name="Picture"/>
                    <pic:cNvPicPr>
                      <a:picLocks noChangeArrowheads="1" noChangeAspect="1"/>
                    </pic:cNvPicPr>
                  </pic:nvPicPr>
                  <pic:blipFill>
                    <a:blip r:embed="rId76"/>
                    <a:stretch>
                      <a:fillRect/>
                    </a:stretch>
                  </pic:blipFill>
                  <pic:spPr bwMode="auto">
                    <a:xfrm>
                      <a:off x="0" y="0"/>
                      <a:ext cx="4267200" cy="2400300"/>
                    </a:xfrm>
                    <a:prstGeom prst="rect">
                      <a:avLst/>
                    </a:prstGeom>
                    <a:noFill/>
                    <a:ln w="9525">
                      <a:noFill/>
                      <a:headEnd/>
                      <a:tailEnd/>
                    </a:ln>
                  </pic:spPr>
                </pic:pic>
              </a:graphicData>
            </a:graphic>
          </wp:inline>
        </w:drawing>
      </w:r>
    </w:p>
    <w:bookmarkStart w:id="85" w:name="scientific-data"/>
    <w:p>
      <w:pPr>
        <w:pStyle w:val="Heading3"/>
      </w:pPr>
      <w:r>
        <w:rPr>
          <w:rStyle w:val="SectionNumber"/>
        </w:rPr>
        <w:t xml:space="preserve">4.2.1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80" name="Picture"/>
            <a:graphic>
              <a:graphicData uri="http://schemas.openxmlformats.org/drawingml/2006/picture">
                <pic:pic>
                  <pic:nvPicPr>
                    <pic:cNvPr descr="07-why-nih-dms_files/figure-docx//1luFoDzF6aDJEebbL6iWoJ_s8s9nQnaWLL5jghbmWdak_g1740f401082_0_0.png" id="81" name="Picture"/>
                    <pic:cNvPicPr>
                      <a:picLocks noChangeArrowheads="1" noChangeAspect="1"/>
                    </pic:cNvPicPr>
                  </pic:nvPicPr>
                  <pic:blipFill>
                    <a:blip r:embed="rId79"/>
                    <a:stretch>
                      <a:fillRect/>
                    </a:stretch>
                  </pic:blipFill>
                  <pic:spPr bwMode="auto">
                    <a:xfrm>
                      <a:off x="0" y="0"/>
                      <a:ext cx="3733800" cy="2100262"/>
                    </a:xfrm>
                    <a:prstGeom prst="rect">
                      <a:avLst/>
                    </a:prstGeom>
                    <a:noFill/>
                    <a:ln w="9525">
                      <a:noFill/>
                      <a:headEnd/>
                      <a:tailEnd/>
                    </a:ln>
                  </pic:spPr>
                </pic:pic>
              </a:graphicData>
            </a:graphic>
          </wp:inline>
        </w:drawing>
      </w:r>
    </w:p>
    <w:bookmarkStart w:id="83" w:name="scientific-data-1"/>
    <w:p>
      <w:pPr>
        <w:pStyle w:val="Heading4"/>
      </w:pPr>
      <w:r>
        <w:rPr>
          <w:rStyle w:val="SectionNumber"/>
        </w:rPr>
        <w:t xml:space="preserve">4.2.1.1</w:t>
      </w:r>
      <w:r>
        <w:tab/>
      </w:r>
      <w:r>
        <w:t xml:space="preserve">Scientific data</w:t>
      </w:r>
    </w:p>
    <w:p>
      <w:pPr>
        <w:pStyle w:val="FirstParagraph"/>
      </w:pPr>
      <w:hyperlink r:id="rId82">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09"/>
        </w:numPr>
        <w:pStyle w:val="Compact"/>
      </w:pPr>
      <w:r>
        <w:t xml:space="preserve">Unpublished results</w:t>
      </w:r>
    </w:p>
    <w:p>
      <w:pPr>
        <w:numPr>
          <w:ilvl w:val="0"/>
          <w:numId w:val="1009"/>
        </w:numPr>
        <w:pStyle w:val="Compact"/>
      </w:pPr>
      <w:r>
        <w:t xml:space="preserve">Null results</w:t>
      </w:r>
    </w:p>
    <w:p>
      <w:pPr>
        <w:numPr>
          <w:ilvl w:val="0"/>
          <w:numId w:val="1009"/>
        </w:numPr>
        <w:pStyle w:val="Compact"/>
      </w:pPr>
      <w:r>
        <w:t xml:space="preserve">Results used to publish papers</w:t>
      </w:r>
    </w:p>
    <w:bookmarkEnd w:id="83"/>
    <w:bookmarkStart w:id="84" w:name="not-scientific-data"/>
    <w:p>
      <w:pPr>
        <w:pStyle w:val="Heading4"/>
      </w:pPr>
      <w:r>
        <w:rPr>
          <w:rStyle w:val="SectionNumber"/>
        </w:rPr>
        <w:t xml:space="preserve">4.2.1.2</w:t>
      </w:r>
      <w:r>
        <w:tab/>
      </w:r>
      <w:r>
        <w:t xml:space="preserve">Not scientific data</w:t>
      </w:r>
    </w:p>
    <w:p>
      <w:pPr>
        <w:pStyle w:val="FirstParagraph"/>
      </w:pPr>
      <w:r>
        <w:t xml:space="preserve">You are not expected to share:</w:t>
      </w:r>
    </w:p>
    <w:p>
      <w:pPr>
        <w:numPr>
          <w:ilvl w:val="0"/>
          <w:numId w:val="1010"/>
        </w:numPr>
        <w:pStyle w:val="Compact"/>
      </w:pPr>
      <w:r>
        <w:t xml:space="preserve">lab notebooks</w:t>
      </w:r>
    </w:p>
    <w:p>
      <w:pPr>
        <w:numPr>
          <w:ilvl w:val="0"/>
          <w:numId w:val="1010"/>
        </w:numPr>
        <w:pStyle w:val="Compact"/>
      </w:pPr>
      <w:r>
        <w:t xml:space="preserve">preliminary analyses</w:t>
      </w:r>
    </w:p>
    <w:p>
      <w:pPr>
        <w:numPr>
          <w:ilvl w:val="0"/>
          <w:numId w:val="1010"/>
        </w:numPr>
        <w:pStyle w:val="Compact"/>
      </w:pPr>
      <w:r>
        <w:t xml:space="preserve">case report forms</w:t>
      </w:r>
    </w:p>
    <w:p>
      <w:pPr>
        <w:numPr>
          <w:ilvl w:val="0"/>
          <w:numId w:val="1010"/>
        </w:numPr>
        <w:pStyle w:val="Compact"/>
      </w:pPr>
      <w:r>
        <w:t xml:space="preserve">drafts of scientific papers</w:t>
      </w:r>
    </w:p>
    <w:p>
      <w:pPr>
        <w:numPr>
          <w:ilvl w:val="0"/>
          <w:numId w:val="1010"/>
        </w:numPr>
        <w:pStyle w:val="Compact"/>
      </w:pPr>
      <w:r>
        <w:t xml:space="preserve">plans for future research</w:t>
      </w:r>
    </w:p>
    <w:p>
      <w:pPr>
        <w:numPr>
          <w:ilvl w:val="0"/>
          <w:numId w:val="1010"/>
        </w:numPr>
        <w:pStyle w:val="Compact"/>
      </w:pPr>
      <w:r>
        <w:t xml:space="preserve">peer reviews</w:t>
      </w:r>
    </w:p>
    <w:p>
      <w:pPr>
        <w:numPr>
          <w:ilvl w:val="0"/>
          <w:numId w:val="1010"/>
        </w:numPr>
        <w:pStyle w:val="Compact"/>
      </w:pPr>
      <w:r>
        <w:t xml:space="preserve">communications with colleagues</w:t>
      </w:r>
    </w:p>
    <w:p>
      <w:pPr>
        <w:numPr>
          <w:ilvl w:val="0"/>
          <w:numId w:val="1010"/>
        </w:numPr>
        <w:pStyle w:val="Compact"/>
      </w:pPr>
      <w:r>
        <w:t xml:space="preserve">physical objects (such as biospecimens)</w:t>
      </w:r>
    </w:p>
    <w:bookmarkEnd w:id="84"/>
    <w:bookmarkEnd w:id="85"/>
    <w:bookmarkEnd w:id="86"/>
    <w:bookmarkStart w:id="87" w:name="grant-renewals"/>
    <w:p>
      <w:pPr>
        <w:pStyle w:val="Heading2"/>
      </w:pPr>
      <w:r>
        <w:rPr>
          <w:rStyle w:val="SectionNumber"/>
        </w:rPr>
        <w:t xml:space="preserve">4.3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87"/>
    <w:bookmarkStart w:id="89" w:name="review-process"/>
    <w:p>
      <w:pPr>
        <w:pStyle w:val="Heading2"/>
      </w:pPr>
      <w:r>
        <w:rPr>
          <w:rStyle w:val="SectionNumber"/>
        </w:rPr>
        <w:t xml:space="preserve">4.4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11"/>
        </w:numPr>
        <w:pStyle w:val="Compact"/>
      </w:pPr>
      <w:r>
        <w:t xml:space="preserve">Reviewers for will not have access to your DMS plan.</w:t>
      </w:r>
    </w:p>
    <w:p>
      <w:pPr>
        <w:numPr>
          <w:ilvl w:val="0"/>
          <w:numId w:val="1011"/>
        </w:numPr>
        <w:pStyle w:val="Compact"/>
      </w:pPr>
      <w:r>
        <w:t xml:space="preserve">Reviewers will however see your budget which will include some descriptions of how money will be spent to manage and share data.</w:t>
      </w:r>
    </w:p>
    <w:p>
      <w:pPr>
        <w:numPr>
          <w:ilvl w:val="0"/>
          <w:numId w:val="1011"/>
        </w:numPr>
        <w:pStyle w:val="Compact"/>
      </w:pPr>
      <w:r>
        <w:t xml:space="preserve">Thus, the DMS plan should not influence your grant score.</w:t>
      </w:r>
    </w:p>
    <w:p>
      <w:pPr>
        <w:numPr>
          <w:ilvl w:val="0"/>
          <w:numId w:val="1011"/>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88">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12"/>
        </w:numPr>
        <w:pStyle w:val="Compact"/>
      </w:pPr>
      <w:r>
        <w:t xml:space="preserve">The reviewers will have access to the plan and it may be part of the review criteria.</w:t>
      </w:r>
    </w:p>
    <w:p>
      <w:pPr>
        <w:numPr>
          <w:ilvl w:val="0"/>
          <w:numId w:val="1012"/>
        </w:numPr>
        <w:pStyle w:val="Compact"/>
      </w:pPr>
      <w:r>
        <w:t xml:space="preserve">Program staff will also review the DMS plan.</w:t>
      </w:r>
    </w:p>
    <w:bookmarkEnd w:id="89"/>
    <w:bookmarkStart w:id="91" w:name="sharing-timeline"/>
    <w:p>
      <w:pPr>
        <w:pStyle w:val="Heading2"/>
      </w:pPr>
      <w:r>
        <w:rPr>
          <w:rStyle w:val="SectionNumber"/>
        </w:rPr>
        <w:t xml:space="preserve">4.5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90" w:name="no-cost-extensions"/>
    <w:p>
      <w:pPr>
        <w:pStyle w:val="Heading3"/>
      </w:pPr>
      <w:r>
        <w:rPr>
          <w:rStyle w:val="SectionNumber"/>
        </w:rPr>
        <w:t xml:space="preserve">4.5.1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90"/>
    <w:bookmarkEnd w:id="91"/>
    <w:bookmarkStart w:id="96" w:name="when-to-not-share"/>
    <w:p>
      <w:pPr>
        <w:pStyle w:val="Heading2"/>
      </w:pPr>
      <w:r>
        <w:rPr>
          <w:rStyle w:val="SectionNumber"/>
        </w:rPr>
        <w:t xml:space="preserve">4.6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13"/>
        </w:numPr>
      </w:pPr>
      <w:r>
        <w:t xml:space="preserve">Informed consent will not permit or will limit the scope or extent of sharing and future research use</w:t>
      </w:r>
    </w:p>
    <w:p>
      <w:pPr>
        <w:numPr>
          <w:ilvl w:val="0"/>
          <w:numId w:val="1013"/>
        </w:numPr>
      </w:pPr>
      <w:r>
        <w:t xml:space="preserve">Existing consent (e.g., for previously collected biospecimens) prohibits sharing or limits the scope or extent of sharing and future research use</w:t>
      </w:r>
    </w:p>
    <w:p>
      <w:pPr>
        <w:numPr>
          <w:ilvl w:val="0"/>
          <w:numId w:val="1013"/>
        </w:numPr>
      </w:pPr>
      <w:r>
        <w:t xml:space="preserve">Privacy or safety of research participants would be compromised or place them at greater risk of re-identification or suffering harm, and protective measures such as de-identification and</w:t>
      </w:r>
      <w:r>
        <w:t xml:space="preserve"> </w:t>
      </w:r>
      <w:hyperlink r:id="rId92">
        <w:r>
          <w:rPr>
            <w:rStyle w:val="Hyperlink"/>
          </w:rPr>
          <w:t xml:space="preserve">Certificates of Confidentiality</w:t>
        </w:r>
      </w:hyperlink>
      <w:r>
        <w:t xml:space="preserve"> </w:t>
      </w:r>
      <w:r>
        <w:t xml:space="preserve">would be insufficient.</w:t>
      </w:r>
    </w:p>
    <w:p>
      <w:pPr>
        <w:numPr>
          <w:ilvl w:val="0"/>
          <w:numId w:val="1013"/>
        </w:numPr>
      </w:pPr>
      <w:r>
        <w:t xml:space="preserve">Explicit federal, state, local, or Tribal law, regulation, or policy prohibits disclosure</w:t>
      </w:r>
    </w:p>
    <w:p>
      <w:pPr>
        <w:numPr>
          <w:ilvl w:val="0"/>
          <w:numId w:val="1013"/>
        </w:numPr>
      </w:pPr>
      <w:r>
        <w:t xml:space="preserve">Restrictions are imposed by existing or anticipated agreements with other parties</w:t>
      </w:r>
    </w:p>
    <w:p>
      <w:pPr>
        <w:numPr>
          <w:ilvl w:val="0"/>
          <w:numId w:val="1013"/>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70">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93">
        <w:r>
          <w:rPr>
            <w:rStyle w:val="Hyperlink"/>
          </w:rPr>
          <w:t xml:space="preserve">NCI Office of Data Sharing</w:t>
        </w:r>
      </w:hyperlink>
      <w:r>
        <w:t xml:space="preserve"> </w:t>
      </w:r>
      <w:r>
        <w:t xml:space="preserve">or the (NCI Technology Transfer Center](</w:t>
      </w:r>
      <w:hyperlink r:id="rId94">
        <w:r>
          <w:rPr>
            <w:rStyle w:val="Hyperlink"/>
          </w:rPr>
          <w:t xml:space="preserve">https://techtransfer.cancer.gov/about/contact</w:t>
        </w:r>
      </w:hyperlink>
      <w:r>
        <w:t xml:space="preserve">). Small businesses may wish to contact the</w:t>
      </w:r>
      <w:r>
        <w:t xml:space="preserve"> </w:t>
      </w:r>
      <w:hyperlink r:id="rId95">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14"/>
        </w:numPr>
        <w:pStyle w:val="Compact"/>
      </w:pPr>
      <w:r>
        <w:t xml:space="preserve">Data are considered too small</w:t>
      </w:r>
    </w:p>
    <w:p>
      <w:pPr>
        <w:numPr>
          <w:ilvl w:val="0"/>
          <w:numId w:val="1014"/>
        </w:numPr>
        <w:pStyle w:val="Compact"/>
      </w:pPr>
      <w:r>
        <w:t xml:space="preserve">Researchers anticipate data will not be widely used</w:t>
      </w:r>
    </w:p>
    <w:p>
      <w:pPr>
        <w:numPr>
          <w:ilvl w:val="0"/>
          <w:numId w:val="1014"/>
        </w:numPr>
        <w:pStyle w:val="Compact"/>
      </w:pPr>
      <w:r>
        <w:t xml:space="preserve">Data are not thought to have a suitable repository</w:t>
      </w:r>
    </w:p>
    <w:p>
      <w:pPr>
        <w:numPr>
          <w:ilvl w:val="0"/>
          <w:numId w:val="1014"/>
        </w:numPr>
        <w:pStyle w:val="Compact"/>
      </w:pPr>
      <w:r>
        <w:t xml:space="preserve">You don’t have the right personnel to manage data or share data</w:t>
      </w:r>
    </w:p>
    <w:p>
      <w:pPr>
        <w:numPr>
          <w:ilvl w:val="0"/>
          <w:numId w:val="1014"/>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96"/>
    <w:bookmarkEnd w:id="97"/>
    <w:bookmarkStart w:id="104" w:name="elements-of-the-dms-plan"/>
    <w:p>
      <w:pPr>
        <w:pStyle w:val="Heading1"/>
      </w:pPr>
      <w:r>
        <w:rPr>
          <w:rStyle w:val="SectionNumber"/>
        </w:rPr>
        <w:t xml:space="preserve">5</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99" name="Picture"/>
            <a:graphic>
              <a:graphicData uri="http://schemas.openxmlformats.org/drawingml/2006/picture">
                <pic:pic>
                  <pic:nvPicPr>
                    <pic:cNvPr descr="08-overview-nih-dms_files/figure-docx//10nOR2t1-F0E01fItN_l8uYRWslH2PmebPvhQzCBeCPM_g3896feb580f_16_29.png" id="100" name="Picture"/>
                    <pic:cNvPicPr>
                      <a:picLocks noChangeArrowheads="1" noChangeAspect="1"/>
                    </pic:cNvPicPr>
                  </pic:nvPicPr>
                  <pic:blipFill>
                    <a:blip r:embed="rId9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15"/>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15"/>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15"/>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15"/>
        </w:numPr>
        <w:pStyle w:val="Compact"/>
      </w:pPr>
      <w:r>
        <w:rPr>
          <w:bCs/>
          <w:b/>
        </w:rPr>
        <w:t xml:space="preserve">Data preservation, access, timelines</w:t>
      </w:r>
      <w:r>
        <w:t xml:space="preserve"> </w:t>
      </w:r>
      <w:r>
        <w:t xml:space="preserve">- describe where the data will be made available and when</w:t>
      </w:r>
    </w:p>
    <w:p>
      <w:pPr>
        <w:numPr>
          <w:ilvl w:val="0"/>
          <w:numId w:val="1015"/>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15"/>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101">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103" w:name="overall-takeaways"/>
    <w:p>
      <w:pPr>
        <w:pStyle w:val="Heading2"/>
      </w:pPr>
      <w:r>
        <w:rPr>
          <w:rStyle w:val="SectionNumber"/>
        </w:rPr>
        <w:t xml:space="preserve">5.1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102">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 tables provided by the NIH (discussed in more detail in a later section) to identify an appropriate repository for your data. The plan should be less than 2 pages and should also include a budget for data management related costs. Remember that reviewers will not score you for your DMS plan.</w:t>
      </w:r>
    </w:p>
    <w:bookmarkEnd w:id="103"/>
    <w:bookmarkEnd w:id="104"/>
    <w:bookmarkStart w:id="166" w:name="defining-reproducibility"/>
    <w:p>
      <w:pPr>
        <w:pStyle w:val="Heading1"/>
      </w:pPr>
      <w:r>
        <w:rPr>
          <w:rStyle w:val="SectionNumber"/>
        </w:rPr>
        <w:t xml:space="preserve">6</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106" name="Picture"/>
            <a:graphic>
              <a:graphicData uri="http://schemas.openxmlformats.org/drawingml/2006/picture">
                <pic:pic>
                  <pic:nvPicPr>
                    <pic:cNvPr descr="03-defining-reproducibility_files/figure-docx//10nOR2t1-F0E01fItN_l8uYRWslH2PmebPvhQzCBeCPM_g3896feb580f_16_18.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bookmarkStart w:id="129" w:name="what-is-reproducibility"/>
    <w:p>
      <w:pPr>
        <w:pStyle w:val="Heading2"/>
      </w:pPr>
      <w:r>
        <w:rPr>
          <w:rStyle w:val="SectionNumber"/>
        </w:rPr>
        <w:t xml:space="preserve">6.1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and the same result and conclusion is found</w:t>
      </w:r>
      <w:r>
        <w:t xml:space="preserve">.</w:t>
      </w:r>
    </w:p>
    <w:p>
      <w:pPr>
        <w:pStyle w:val="BodyText"/>
      </w:pPr>
      <w:r>
        <w:drawing>
          <wp:inline>
            <wp:extent cx="5334000" cy="2961436"/>
            <wp:effectExtent b="0" l="0" r="0" t="0"/>
            <wp:docPr descr="" title="" id="109" name="Picture"/>
            <a:graphic>
              <a:graphicData uri="http://schemas.openxmlformats.org/drawingml/2006/picture">
                <pic:pic>
                  <pic:nvPicPr>
                    <pic:cNvPr descr="03-defining-reproducibility_files/figure-docx//1LMurysUhCjZb7DVF6KS9QmJ5NBjwWVjRn40MS9f2noE_gf1accd298e_0_146.png" id="11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12" name="Picture"/>
            <a:graphic>
              <a:graphicData uri="http://schemas.openxmlformats.org/drawingml/2006/picture">
                <pic:pic>
                  <pic:nvPicPr>
                    <pic:cNvPr descr="03-defining-reproducibility_files/figure-docx//1LMurysUhCjZb7DVF6KS9QmJ5NBjwWVjRn40MS9f2noE_gf1accd298e_0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15" name="Picture"/>
            <a:graphic>
              <a:graphicData uri="http://schemas.openxmlformats.org/drawingml/2006/picture">
                <pic:pic>
                  <pic:nvPicPr>
                    <pic:cNvPr descr="03-defining-reproducibility_files/figure-docx//10nOR2t1-F0E01fItN_l8uYRWslH2PmebPvhQzCBeCPM_g35294cebb05_0_482.png" id="116"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118" name="Picture"/>
            <a:graphic>
              <a:graphicData uri="http://schemas.openxmlformats.org/drawingml/2006/picture">
                <pic:pic>
                  <pic:nvPicPr>
                    <pic:cNvPr descr="03-defining-reproducibility_files/figure-docx//10nOR2t1-F0E01fItN_l8uYRWslH2PmebPvhQzCBeCPM_g35294cebb05_0_146.png" id="119"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21" name="Picture"/>
            <a:graphic>
              <a:graphicData uri="http://schemas.openxmlformats.org/drawingml/2006/picture">
                <pic:pic>
                  <pic:nvPicPr>
                    <pic:cNvPr descr="03-defining-reproducibility_files/figure-docx//10nOR2t1-F0E01fItN_l8uYRWslH2PmebPvhQzCBeCPM_g35294cebb05_0_644.png" id="122"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24" name="Picture"/>
            <a:graphic>
              <a:graphicData uri="http://schemas.openxmlformats.org/drawingml/2006/picture">
                <pic:pic>
                  <pic:nvPicPr>
                    <pic:cNvPr descr="03-defining-reproducibility_files/figure-docx//1LMurysUhCjZb7DVF6KS9QmJ5NBjwWVjRn40MS9f2noE_gf1cd772e00_0_10.png" id="125"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27" name="Picture"/>
            <a:graphic>
              <a:graphicData uri="http://schemas.openxmlformats.org/drawingml/2006/picture">
                <pic:pic>
                  <pic:nvPicPr>
                    <pic:cNvPr descr="03-defining-reproducibility_files/figure-docx//1LMurysUhCjZb7DVF6KS9QmJ5NBjwWVjRn40MS9f2noE_gf1accd298e_0_564.png" id="128"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129"/>
    <w:bookmarkStart w:id="145" w:name="reproducibility-in-daily-life"/>
    <w:p>
      <w:pPr>
        <w:pStyle w:val="Heading2"/>
      </w:pPr>
      <w:r>
        <w:rPr>
          <w:rStyle w:val="SectionNumber"/>
        </w:rPr>
        <w:t xml:space="preserve">6.2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31" name="Picture"/>
            <a:graphic>
              <a:graphicData uri="http://schemas.openxmlformats.org/drawingml/2006/picture">
                <pic:pic>
                  <pic:nvPicPr>
                    <pic:cNvPr descr="03-defining-reproducibility_files/figure-docx//1LMurysUhCjZb7DVF6KS9QmJ5NBjwWVjRn40MS9f2noE_gf1accd298e_0_179.png" id="132"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34" name="Picture"/>
            <a:graphic>
              <a:graphicData uri="http://schemas.openxmlformats.org/drawingml/2006/picture">
                <pic:pic>
                  <pic:nvPicPr>
                    <pic:cNvPr descr="03-defining-reproducibility_files/figure-docx//1LMurysUhCjZb7DVF6KS9QmJ5NBjwWVjRn40MS9f2noE_gf1accd298e_0_944.png" id="135"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Imagine a trying to follow an experimental research method in the lab with vague or unclear instructions!</w:t>
      </w:r>
    </w:p>
    <w:p>
      <w:pPr>
        <w:pStyle w:val="BodyText"/>
      </w:pPr>
      <w:r>
        <w:drawing>
          <wp:inline>
            <wp:extent cx="5334000" cy="2961436"/>
            <wp:effectExtent b="0" l="0" r="0" t="0"/>
            <wp:docPr descr="" title="" id="137" name="Picture"/>
            <a:graphic>
              <a:graphicData uri="http://schemas.openxmlformats.org/drawingml/2006/picture">
                <pic:pic>
                  <pic:nvPicPr>
                    <pic:cNvPr descr="03-defining-reproducibility_files/figure-docx//1LMurysUhCjZb7DVF6KS9QmJ5NBjwWVjRn40MS9f2noE_gf1accd298e_0_993.png" id="138"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40" name="Picture"/>
            <a:graphic>
              <a:graphicData uri="http://schemas.openxmlformats.org/drawingml/2006/picture">
                <pic:pic>
                  <pic:nvPicPr>
                    <pic:cNvPr descr="03-defining-reproducibility_files/figure-docx//1LMurysUhCjZb7DVF6KS9QmJ5NBjwWVjRn40MS9f2noE_gf1accd298e_0_1066.png" id="141"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43" name="Picture"/>
            <a:graphic>
              <a:graphicData uri="http://schemas.openxmlformats.org/drawingml/2006/picture">
                <pic:pic>
                  <pic:nvPicPr>
                    <pic:cNvPr descr="03-defining-reproducibility_files/figure-docx//1LMurysUhCjZb7DVF6KS9QmJ5NBjwWVjRn40MS9f2noE_gf1accd298e_0_673.png" id="144"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45"/>
    <w:bookmarkStart w:id="161" w:name="reproducibility-is-worth-the-effort"/>
    <w:p>
      <w:pPr>
        <w:pStyle w:val="Heading2"/>
      </w:pPr>
      <w:r>
        <w:rPr>
          <w:rStyle w:val="SectionNumber"/>
        </w:rPr>
        <w:t xml:space="preserve">6.3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term.</w:t>
      </w:r>
    </w:p>
    <w:p>
      <w:pPr>
        <w:pStyle w:val="BodyText"/>
      </w:pPr>
      <w:r>
        <w:drawing>
          <wp:inline>
            <wp:extent cx="5334000" cy="2961436"/>
            <wp:effectExtent b="0" l="0" r="0" t="0"/>
            <wp:docPr descr="" title="" id="147" name="Picture"/>
            <a:graphic>
              <a:graphicData uri="http://schemas.openxmlformats.org/drawingml/2006/picture">
                <pic:pic>
                  <pic:nvPicPr>
                    <pic:cNvPr descr="03-defining-reproducibility_files/figure-docx//1LMurysUhCjZb7DVF6KS9QmJ5NBjwWVjRn40MS9f2noE_gf7bed24491_1_38.png" id="148"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50" name="Picture"/>
            <a:graphic>
              <a:graphicData uri="http://schemas.openxmlformats.org/drawingml/2006/picture">
                <pic:pic>
                  <pic:nvPicPr>
                    <pic:cNvPr descr="03-defining-reproducibility_files/figure-docx//1LMurysUhCjZb7DVF6KS9QmJ5NBjwWVjRn40MS9f2noE_gf1cd772e00_0_5.png" id="151"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53" name="Picture"/>
            <a:graphic>
              <a:graphicData uri="http://schemas.openxmlformats.org/drawingml/2006/picture">
                <pic:pic>
                  <pic:nvPicPr>
                    <pic:cNvPr descr="03-defining-reproducibility_files/figure-docx//1LMurysUhCjZb7DVF6KS9QmJ5NBjwWVjRn40MS9f2noE_gf1cd772e00_0_330.png" id="154"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56" name="Picture"/>
            <a:graphic>
              <a:graphicData uri="http://schemas.openxmlformats.org/drawingml/2006/picture">
                <pic:pic>
                  <pic:nvPicPr>
                    <pic:cNvPr descr="03-defining-reproducibility_files/figure-docx//1LMurysUhCjZb7DVF6KS9QmJ5NBjwWVjRn40MS9f2noE_gf1cd772e00_0_16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59" name="Picture"/>
            <a:graphic>
              <a:graphicData uri="http://schemas.openxmlformats.org/drawingml/2006/picture">
                <pic:pic>
                  <pic:nvPicPr>
                    <pic:cNvPr descr="03-defining-reproducibility_files/figure-docx//1LMurysUhCjZb7DVF6KS9QmJ5NBjwWVjRn40MS9f2noE_gf1cd772e00_0_53.png" id="16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61"/>
    <w:bookmarkStart w:id="165" w:name="reproducibility-exists-on-a-continuum"/>
    <w:p>
      <w:pPr>
        <w:pStyle w:val="Heading2"/>
      </w:pPr>
      <w:r>
        <w:rPr>
          <w:rStyle w:val="SectionNumber"/>
        </w:rPr>
        <w:t xml:space="preserve">6.4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right of this continuum is the goal.</w:t>
      </w:r>
    </w:p>
    <w:p>
      <w:pPr>
        <w:pStyle w:val="BodyText"/>
      </w:pPr>
      <w:r>
        <w:drawing>
          <wp:inline>
            <wp:extent cx="5334000" cy="2961436"/>
            <wp:effectExtent b="0" l="0" r="0" t="0"/>
            <wp:docPr descr="" title="" id="163" name="Picture"/>
            <a:graphic>
              <a:graphicData uri="http://schemas.openxmlformats.org/drawingml/2006/picture">
                <pic:pic>
                  <pic:nvPicPr>
                    <pic:cNvPr descr="03-defining-reproducibility_files/figure-docx//1LMurysUhCjZb7DVF6KS9QmJ5NBjwWVjRn40MS9f2noE_gf7bed24491_1_0.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In Summary, while it takes extra effort upfront to make your research follow best practices for reproducibility, it ultimately saves you much more time in the end and makes your work much more transparent to others and you future self. Remember that being reproducible means that your work can be consistently redone with the same results, it does not necessarily mean that it is correct. However, this consistency is the first step to ensure that your science is rigorous and enables you and others to more deeply understand why others may or may not reproduce your work in the future.</w:t>
      </w:r>
    </w:p>
    <w:bookmarkEnd w:id="165"/>
    <w:bookmarkEnd w:id="166"/>
    <w:bookmarkStart w:id="220" w:name="data-privacy"/>
    <w:p>
      <w:pPr>
        <w:pStyle w:val="Heading1"/>
      </w:pPr>
      <w:r>
        <w:rPr>
          <w:rStyle w:val="SectionNumber"/>
        </w:rPr>
        <w:t xml:space="preserve">7</w:t>
      </w:r>
      <w:r>
        <w:tab/>
      </w:r>
      <w:r>
        <w:t xml:space="preserve">Data Privacy</w:t>
      </w:r>
    </w:p>
    <w:p>
      <w:pPr>
        <w:pStyle w:val="FirstParagraph"/>
      </w:pPr>
      <w:r>
        <w:t xml:space="preserve">Cancer research often involves personal health data that requires compliance with</w:t>
      </w:r>
      <w:r>
        <w:t xml:space="preserve"> </w:t>
      </w:r>
      <w:hyperlink r:id="rId167">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69" name="Picture"/>
            <a:graphic>
              <a:graphicData uri="http://schemas.openxmlformats.org/drawingml/2006/picture">
                <pic:pic>
                  <pic:nvPicPr>
                    <pic:cNvPr descr="04-data-privacy_files/figure-docx//10nOR2t1-F0E01fItN_l8uYRWslH2PmebPvhQzCBeCPM_g3896feb580f_16_0.png" id="170" name="Picture"/>
                    <pic:cNvPicPr>
                      <a:picLocks noChangeArrowheads="1" noChangeAspect="1"/>
                    </pic:cNvPicPr>
                  </pic:nvPicPr>
                  <pic:blipFill>
                    <a:blip r:embed="rId16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72" name="Picture"/>
            <a:graphic>
              <a:graphicData uri="http://schemas.openxmlformats.org/drawingml/2006/picture">
                <pic:pic>
                  <pic:nvPicPr>
                    <pic:cNvPr descr="04-data-privacy_files/figure-docx//1SRokLaGAc2hiwJSN26FHE0ZEEhPr3KQdyMICic8kAcs_g20f61f033e7_18_318.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84" w:name="pii-personal-identifiable-information"/>
    <w:p>
      <w:pPr>
        <w:pStyle w:val="Heading2"/>
      </w:pPr>
      <w:r>
        <w:rPr>
          <w:rStyle w:val="SectionNumber"/>
        </w:rPr>
        <w:t xml:space="preserve">7.1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74">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75">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76">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16"/>
        </w:numPr>
        <w:pStyle w:val="Compact"/>
      </w:pPr>
      <w:r>
        <w:t xml:space="preserve">Name</w:t>
      </w:r>
    </w:p>
    <w:p>
      <w:pPr>
        <w:numPr>
          <w:ilvl w:val="0"/>
          <w:numId w:val="1016"/>
        </w:numPr>
        <w:pStyle w:val="Compact"/>
      </w:pPr>
      <w:r>
        <w:t xml:space="preserve">Telephone number</w:t>
      </w:r>
    </w:p>
    <w:p>
      <w:pPr>
        <w:numPr>
          <w:ilvl w:val="0"/>
          <w:numId w:val="1016"/>
        </w:numPr>
        <w:pStyle w:val="Compact"/>
      </w:pPr>
      <w:r>
        <w:t xml:space="preserve">Address</w:t>
      </w:r>
    </w:p>
    <w:p>
      <w:pPr>
        <w:numPr>
          <w:ilvl w:val="0"/>
          <w:numId w:val="1016"/>
        </w:numPr>
        <w:pStyle w:val="Compact"/>
      </w:pPr>
      <w:r>
        <w:t xml:space="preserve">Social security number</w:t>
      </w:r>
    </w:p>
    <w:p>
      <w:pPr>
        <w:numPr>
          <w:ilvl w:val="0"/>
          <w:numId w:val="1016"/>
        </w:numPr>
        <w:pStyle w:val="Compact"/>
      </w:pPr>
      <w:r>
        <w:t xml:space="preserve">Age</w:t>
      </w:r>
    </w:p>
    <w:p>
      <w:pPr>
        <w:numPr>
          <w:ilvl w:val="0"/>
          <w:numId w:val="1016"/>
        </w:numPr>
        <w:pStyle w:val="Compact"/>
      </w:pPr>
      <w:r>
        <w:t xml:space="preserve">Driver’s licenses</w:t>
      </w:r>
    </w:p>
    <w:p>
      <w:pPr>
        <w:numPr>
          <w:ilvl w:val="0"/>
          <w:numId w:val="1016"/>
        </w:numPr>
        <w:pStyle w:val="Compact"/>
      </w:pPr>
      <w:r>
        <w:t xml:space="preserve">Medical record numbers</w:t>
      </w:r>
    </w:p>
    <w:p>
      <w:pPr>
        <w:numPr>
          <w:ilvl w:val="0"/>
          <w:numId w:val="1016"/>
        </w:numPr>
        <w:pStyle w:val="Compact"/>
      </w:pPr>
      <w:r>
        <w:t xml:space="preserve">Full face photographs</w:t>
      </w:r>
    </w:p>
    <w:p>
      <w:pPr>
        <w:numPr>
          <w:ilvl w:val="0"/>
          <w:numId w:val="1016"/>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78" name="Picture"/>
            <a:graphic>
              <a:graphicData uri="http://schemas.openxmlformats.org/drawingml/2006/picture">
                <pic:pic>
                  <pic:nvPicPr>
                    <pic:cNvPr descr="04-data-privacy_files/figure-docx//1SRokLaGAc2hiwJSN26FHE0ZEEhPr3KQdyMICic8kAcs_g20f61f033e7_18_477.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Start w:id="183" w:name="pii-risk"/>
    <w:p>
      <w:pPr>
        <w:pStyle w:val="Heading3"/>
      </w:pPr>
      <w:r>
        <w:rPr>
          <w:rStyle w:val="SectionNumber"/>
        </w:rPr>
        <w:t xml:space="preserve">7.1.1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81" name="Picture"/>
            <a:graphic>
              <a:graphicData uri="http://schemas.openxmlformats.org/drawingml/2006/picture">
                <pic:pic>
                  <pic:nvPicPr>
                    <pic:cNvPr descr="04-data-privacy_files/figure-docx//1SRokLaGAc2hiwJSN26FHE0ZEEhPr3KQdyMICic8kAcs_g20f61f033e7_18_484.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End w:id="184"/>
    <w:bookmarkStart w:id="186" w:name="phi-protected-health-information"/>
    <w:p>
      <w:pPr>
        <w:pStyle w:val="Heading2"/>
      </w:pPr>
      <w:r>
        <w:rPr>
          <w:rStyle w:val="SectionNumber"/>
        </w:rPr>
        <w:t xml:space="preserve">7.2</w:t>
      </w:r>
      <w:r>
        <w:tab/>
      </w:r>
      <w:r>
        <w:t xml:space="preserve">PHI (protected health information)</w:t>
      </w:r>
    </w:p>
    <w:p>
      <w:pPr>
        <w:pStyle w:val="FirstParagraph"/>
      </w:pPr>
      <w:r>
        <w:t xml:space="preserve">The</w:t>
      </w:r>
      <w:r>
        <w:t xml:space="preserve"> </w:t>
      </w:r>
      <w:hyperlink r:id="rId185">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17"/>
        </w:numPr>
        <w:pStyle w:val="Compact"/>
      </w:pPr>
      <w:r>
        <w:t xml:space="preserve">Patient names</w:t>
      </w:r>
      <w:r>
        <w:br/>
      </w:r>
    </w:p>
    <w:p>
      <w:pPr>
        <w:numPr>
          <w:ilvl w:val="0"/>
          <w:numId w:val="1017"/>
        </w:numPr>
        <w:pStyle w:val="Compact"/>
      </w:pPr>
      <w:r>
        <w:t xml:space="preserve">Geographical elements (such as a street address, city, county, or zip code)</w:t>
      </w:r>
    </w:p>
    <w:p>
      <w:pPr>
        <w:numPr>
          <w:ilvl w:val="0"/>
          <w:numId w:val="1017"/>
        </w:numPr>
        <w:pStyle w:val="Compact"/>
      </w:pPr>
      <w:r>
        <w:t xml:space="preserve">Dates related to the health or identity of individuals (including birthdates, date of admission, date of discharge, date of death, or exact age of a patient older than 89)</w:t>
      </w:r>
    </w:p>
    <w:p>
      <w:pPr>
        <w:numPr>
          <w:ilvl w:val="0"/>
          <w:numId w:val="1017"/>
        </w:numPr>
        <w:pStyle w:val="Compact"/>
      </w:pPr>
      <w:r>
        <w:t xml:space="preserve">Telephone numbers</w:t>
      </w:r>
    </w:p>
    <w:p>
      <w:pPr>
        <w:numPr>
          <w:ilvl w:val="0"/>
          <w:numId w:val="1017"/>
        </w:numPr>
        <w:pStyle w:val="Compact"/>
      </w:pPr>
      <w:r>
        <w:t xml:space="preserve">Fax numbers</w:t>
      </w:r>
    </w:p>
    <w:p>
      <w:pPr>
        <w:numPr>
          <w:ilvl w:val="0"/>
          <w:numId w:val="1017"/>
        </w:numPr>
        <w:pStyle w:val="Compact"/>
      </w:pPr>
      <w:r>
        <w:t xml:space="preserve">Email addresses</w:t>
      </w:r>
    </w:p>
    <w:p>
      <w:pPr>
        <w:numPr>
          <w:ilvl w:val="0"/>
          <w:numId w:val="1017"/>
        </w:numPr>
        <w:pStyle w:val="Compact"/>
      </w:pPr>
      <w:r>
        <w:t xml:space="preserve">Social security numbers</w:t>
      </w:r>
    </w:p>
    <w:p>
      <w:pPr>
        <w:numPr>
          <w:ilvl w:val="0"/>
          <w:numId w:val="1017"/>
        </w:numPr>
        <w:pStyle w:val="Compact"/>
      </w:pPr>
      <w:r>
        <w:t xml:space="preserve">Medical record numbers</w:t>
      </w:r>
    </w:p>
    <w:p>
      <w:pPr>
        <w:numPr>
          <w:ilvl w:val="0"/>
          <w:numId w:val="1017"/>
        </w:numPr>
        <w:pStyle w:val="Compact"/>
      </w:pPr>
      <w:r>
        <w:t xml:space="preserve">Health insurance beneficiary numbers</w:t>
      </w:r>
    </w:p>
    <w:p>
      <w:pPr>
        <w:numPr>
          <w:ilvl w:val="0"/>
          <w:numId w:val="1017"/>
        </w:numPr>
        <w:pStyle w:val="Compact"/>
      </w:pPr>
      <w:r>
        <w:t xml:space="preserve">Account numbers</w:t>
      </w:r>
    </w:p>
    <w:p>
      <w:pPr>
        <w:numPr>
          <w:ilvl w:val="0"/>
          <w:numId w:val="1017"/>
        </w:numPr>
        <w:pStyle w:val="Compact"/>
      </w:pPr>
      <w:r>
        <w:t xml:space="preserve">Certificate/license numbers</w:t>
      </w:r>
    </w:p>
    <w:p>
      <w:pPr>
        <w:numPr>
          <w:ilvl w:val="0"/>
          <w:numId w:val="1017"/>
        </w:numPr>
        <w:pStyle w:val="Compact"/>
      </w:pPr>
      <w:r>
        <w:t xml:space="preserve">Vehicle identifiers</w:t>
      </w:r>
    </w:p>
    <w:p>
      <w:pPr>
        <w:numPr>
          <w:ilvl w:val="0"/>
          <w:numId w:val="1017"/>
        </w:numPr>
        <w:pStyle w:val="Compact"/>
      </w:pPr>
      <w:r>
        <w:t xml:space="preserve">Device attributes or serial numbers</w:t>
      </w:r>
    </w:p>
    <w:p>
      <w:pPr>
        <w:numPr>
          <w:ilvl w:val="0"/>
          <w:numId w:val="1017"/>
        </w:numPr>
        <w:pStyle w:val="Compact"/>
      </w:pPr>
      <w:r>
        <w:t xml:space="preserve">Digital identifiers, such as website URLs</w:t>
      </w:r>
    </w:p>
    <w:p>
      <w:pPr>
        <w:numPr>
          <w:ilvl w:val="0"/>
          <w:numId w:val="1017"/>
        </w:numPr>
        <w:pStyle w:val="Compact"/>
      </w:pPr>
      <w:r>
        <w:t xml:space="preserve">IP addresses</w:t>
      </w:r>
    </w:p>
    <w:p>
      <w:pPr>
        <w:numPr>
          <w:ilvl w:val="0"/>
          <w:numId w:val="1017"/>
        </w:numPr>
        <w:pStyle w:val="Compact"/>
      </w:pPr>
      <w:r>
        <w:t xml:space="preserve">Biometric elements, including finger, retinal, and voiceprints</w:t>
      </w:r>
    </w:p>
    <w:p>
      <w:pPr>
        <w:numPr>
          <w:ilvl w:val="0"/>
          <w:numId w:val="1017"/>
        </w:numPr>
        <w:pStyle w:val="Compact"/>
      </w:pPr>
      <w:r>
        <w:t xml:space="preserve">Full face photographic images</w:t>
      </w:r>
    </w:p>
    <w:p>
      <w:pPr>
        <w:numPr>
          <w:ilvl w:val="0"/>
          <w:numId w:val="1017"/>
        </w:numPr>
        <w:pStyle w:val="Compact"/>
      </w:pPr>
      <w:r>
        <w:t xml:space="preserve">Other identifying numbers or codes</w:t>
      </w:r>
    </w:p>
    <w:bookmarkEnd w:id="186"/>
    <w:bookmarkStart w:id="190" w:name="phi-is-a-subset-of-pii"/>
    <w:p>
      <w:pPr>
        <w:pStyle w:val="Heading2"/>
      </w:pPr>
      <w:r>
        <w:rPr>
          <w:rStyle w:val="SectionNumber"/>
        </w:rPr>
        <w:t xml:space="preserve">7.3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88" name="Picture"/>
            <a:graphic>
              <a:graphicData uri="http://schemas.openxmlformats.org/drawingml/2006/picture">
                <pic:pic>
                  <pic:nvPicPr>
                    <pic:cNvPr descr="04-data-privacy_files/figure-docx//1SRokLaGAc2hiwJSN26FHE0ZEEhPr3KQdyMICic8kAcs_g20f61f033e7_18_497.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90"/>
    <w:bookmarkStart w:id="194" w:name="phi-risk"/>
    <w:p>
      <w:pPr>
        <w:pStyle w:val="Heading2"/>
      </w:pPr>
      <w:r>
        <w:rPr>
          <w:rStyle w:val="SectionNumber"/>
        </w:rPr>
        <w:t xml:space="preserve">7.4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92" name="Picture"/>
            <a:graphic>
              <a:graphicData uri="http://schemas.openxmlformats.org/drawingml/2006/picture">
                <pic:pic>
                  <pic:nvPicPr>
                    <pic:cNvPr descr="04-data-privacy_files/figure-docx//1SRokLaGAc2hiwJSN26FHE0ZEEhPr3KQdyMICic8kAcs_g20f61f033e7_18_676.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4"/>
    <w:bookmarkStart w:id="206" w:name="cancer-research-data-and-phi"/>
    <w:p>
      <w:pPr>
        <w:pStyle w:val="Heading2"/>
      </w:pPr>
      <w:r>
        <w:rPr>
          <w:rStyle w:val="SectionNumber"/>
        </w:rPr>
        <w:t xml:space="preserve">7.5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96" name="Picture"/>
            <a:graphic>
              <a:graphicData uri="http://schemas.openxmlformats.org/drawingml/2006/picture">
                <pic:pic>
                  <pic:nvPicPr>
                    <pic:cNvPr descr="04-data-privacy_files/figure-docx//1SRokLaGAc2hiwJSN26FHE0ZEEhPr3KQdyMICic8kAcs_g20f61f033e7_18_509.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Start w:id="205" w:name="what-genomic-data-is-protected"/>
    <w:p>
      <w:pPr>
        <w:pStyle w:val="Heading3"/>
      </w:pPr>
      <w:r>
        <w:rPr>
          <w:rStyle w:val="SectionNumber"/>
        </w:rPr>
        <w:t xml:space="preserve">7.5.1</w:t>
      </w:r>
      <w:r>
        <w:tab/>
      </w:r>
      <w:r>
        <w:t xml:space="preserve">What genomic data is protected?</w:t>
      </w:r>
    </w:p>
    <w:p>
      <w:pPr>
        <w:pStyle w:val="FirstParagraph"/>
      </w:pPr>
      <w:r>
        <w:t xml:space="preserve">So what does this mean for the data you handle?</w:t>
      </w:r>
    </w:p>
    <w:p>
      <w:pPr>
        <w:pStyle w:val="BodyText"/>
      </w:pPr>
      <w:r>
        <w:rPr>
          <w:bCs/>
          <w:b/>
        </w:rPr>
        <w:t xml:space="preserve">A non-comprehensive list of identifiable and protected information:</w:t>
      </w:r>
    </w:p>
    <w:p>
      <w:pPr>
        <w:numPr>
          <w:ilvl w:val="0"/>
          <w:numId w:val="1018"/>
        </w:numPr>
        <w:pStyle w:val="Compact"/>
      </w:pPr>
      <w:r>
        <w:t xml:space="preserve">Some clinical information in metadata (should be carefully reviewed and de-identified where possible)</w:t>
      </w:r>
    </w:p>
    <w:p>
      <w:pPr>
        <w:numPr>
          <w:ilvl w:val="0"/>
          <w:numId w:val="1018"/>
        </w:numPr>
        <w:pStyle w:val="Compact"/>
      </w:pPr>
      <w:r>
        <w:t xml:space="preserve">Genomic sequences</w:t>
      </w:r>
    </w:p>
    <w:p>
      <w:pPr>
        <w:numPr>
          <w:ilvl w:val="1"/>
          <w:numId w:val="1019"/>
        </w:numPr>
        <w:pStyle w:val="Compact"/>
      </w:pPr>
      <w:r>
        <w:t xml:space="preserve">Whole genome sequences</w:t>
      </w:r>
    </w:p>
    <w:p>
      <w:pPr>
        <w:numPr>
          <w:ilvl w:val="1"/>
          <w:numId w:val="1019"/>
        </w:numPr>
        <w:pStyle w:val="Compact"/>
      </w:pPr>
      <w:r>
        <w:t xml:space="preserve">Exome sequencing</w:t>
      </w:r>
    </w:p>
    <w:p>
      <w:pPr>
        <w:numPr>
          <w:ilvl w:val="1"/>
          <w:numId w:val="1019"/>
        </w:numPr>
        <w:pStyle w:val="Compact"/>
      </w:pPr>
      <w:r>
        <w:t xml:space="preserve">Whole transcriptome sequencing</w:t>
      </w:r>
    </w:p>
    <w:p>
      <w:pPr>
        <w:numPr>
          <w:ilvl w:val="0"/>
          <w:numId w:val="1018"/>
        </w:numPr>
        <w:pStyle w:val="Compact"/>
      </w:pPr>
      <w:r>
        <w:t xml:space="preserve">Single nucleotide polymorphisms</w:t>
      </w:r>
    </w:p>
    <w:p>
      <w:pPr>
        <w:numPr>
          <w:ilvl w:val="0"/>
          <w:numId w:val="1018"/>
        </w:numPr>
        <w:pStyle w:val="Compact"/>
      </w:pPr>
      <w:r>
        <w:t xml:space="preserve">Genealogy information</w:t>
      </w:r>
    </w:p>
    <w:p>
      <w:pPr>
        <w:pStyle w:val="FirstParagraph"/>
      </w:pPr>
      <w:r>
        <w:rPr>
          <w:bCs/>
          <w:b/>
        </w:rPr>
        <w:t xml:space="preserve">What is not protected and generally is safe:</w:t>
      </w:r>
    </w:p>
    <w:p>
      <w:pPr>
        <w:numPr>
          <w:ilvl w:val="0"/>
          <w:numId w:val="1020"/>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21"/>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22"/>
        </w:numPr>
        <w:pStyle w:val="Compact"/>
      </w:pPr>
      <w:hyperlink r:id="rId198">
        <w:r>
          <w:rPr>
            <w:rStyle w:val="Hyperlink"/>
          </w:rPr>
          <w:t xml:space="preserve">Privacy considerations for sharing genomics data</w:t>
        </w:r>
      </w:hyperlink>
    </w:p>
    <w:p>
      <w:pPr>
        <w:numPr>
          <w:ilvl w:val="0"/>
          <w:numId w:val="1022"/>
        </w:numPr>
        <w:pStyle w:val="Compact"/>
      </w:pPr>
      <w:hyperlink r:id="rId199">
        <w:r>
          <w:rPr>
            <w:rStyle w:val="Hyperlink"/>
          </w:rPr>
          <w:t xml:space="preserve">Identifying personal genomes by surname inference</w:t>
        </w:r>
      </w:hyperlink>
    </w:p>
    <w:p>
      <w:pPr>
        <w:numPr>
          <w:ilvl w:val="0"/>
          <w:numId w:val="1022"/>
        </w:numPr>
        <w:pStyle w:val="Compact"/>
      </w:pPr>
      <w:hyperlink r:id="rId200">
        <w:r>
          <w:rPr>
            <w:rStyle w:val="Hyperlink"/>
          </w:rPr>
          <w:t xml:space="preserve">Preserving genomic privacy via selective Sharing</w:t>
        </w:r>
      </w:hyperlink>
    </w:p>
    <w:p>
      <w:pPr>
        <w:numPr>
          <w:ilvl w:val="0"/>
          <w:numId w:val="1022"/>
        </w:numPr>
        <w:pStyle w:val="Compact"/>
      </w:pPr>
      <w:hyperlink r:id="rId201">
        <w:r>
          <w:rPr>
            <w:rStyle w:val="Hyperlink"/>
          </w:rPr>
          <w:t xml:space="preserve">Impact of HIPAA’s minimum necessary standard on genomic data sharing</w:t>
        </w:r>
      </w:hyperlink>
    </w:p>
    <w:p>
      <w:pPr>
        <w:numPr>
          <w:ilvl w:val="0"/>
          <w:numId w:val="1022"/>
        </w:numPr>
        <w:pStyle w:val="Compact"/>
      </w:pPr>
      <w:hyperlink r:id="rId202">
        <w:r>
          <w:rPr>
            <w:rStyle w:val="Hyperlink"/>
          </w:rPr>
          <w:t xml:space="preserve">Genetic information privacy</w:t>
        </w:r>
      </w:hyperlink>
    </w:p>
    <w:p>
      <w:pPr>
        <w:numPr>
          <w:ilvl w:val="0"/>
          <w:numId w:val="1022"/>
        </w:numPr>
        <w:pStyle w:val="Compact"/>
      </w:pPr>
      <w:hyperlink r:id="rId203">
        <w:r>
          <w:rPr>
            <w:rStyle w:val="Hyperlink"/>
          </w:rPr>
          <w:t xml:space="preserve">The law and medical privacy</w:t>
        </w:r>
      </w:hyperlink>
    </w:p>
    <w:p>
      <w:pPr>
        <w:numPr>
          <w:ilvl w:val="0"/>
          <w:numId w:val="1022"/>
        </w:numPr>
        <w:pStyle w:val="Compact"/>
      </w:pPr>
      <w:hyperlink r:id="rId204">
        <w:r>
          <w:rPr>
            <w:rStyle w:val="Hyperlink"/>
          </w:rPr>
          <w:t xml:space="preserve">The broken promise that undermines human genome research</w:t>
        </w:r>
      </w:hyperlink>
    </w:p>
    <w:bookmarkEnd w:id="205"/>
    <w:bookmarkEnd w:id="206"/>
    <w:bookmarkStart w:id="211" w:name="Xf6743986d63dd06760fdb9604c060a1c45b6597"/>
    <w:p>
      <w:pPr>
        <w:pStyle w:val="Heading2"/>
      </w:pPr>
      <w:r>
        <w:rPr>
          <w:rStyle w:val="SectionNumber"/>
        </w:rPr>
        <w:t xml:space="preserve">7.6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23"/>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24"/>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25"/>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207">
        <w:r>
          <w:rPr>
            <w:rStyle w:val="Hyperlink"/>
          </w:rPr>
          <w:t xml:space="preserve">this guidance on DUAs</w:t>
        </w:r>
      </w:hyperlink>
      <w:r>
        <w:t xml:space="preserve"> </w:t>
      </w:r>
      <w:r>
        <w:t xml:space="preserve">and</w:t>
      </w:r>
      <w:r>
        <w:t xml:space="preserve"> </w:t>
      </w:r>
      <w:hyperlink r:id="rId208">
        <w:r>
          <w:rPr>
            <w:rStyle w:val="Hyperlink"/>
          </w:rPr>
          <w:t xml:space="preserve">this practices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26"/>
        </w:numPr>
        <w:pStyle w:val="Compact"/>
      </w:pPr>
      <w:hyperlink r:id="rId209">
        <w:r>
          <w:rPr>
            <w:rStyle w:val="Hyperlink"/>
          </w:rPr>
          <w:t xml:space="preserve">DUA template from the Harvard Catalyst</w:t>
        </w:r>
      </w:hyperlink>
      <w:r>
        <w:br/>
      </w:r>
    </w:p>
    <w:p>
      <w:pPr>
        <w:numPr>
          <w:ilvl w:val="0"/>
          <w:numId w:val="1026"/>
        </w:numPr>
        <w:pStyle w:val="Compact"/>
      </w:pPr>
      <w:r>
        <w:t xml:space="preserve">The NIH uses</w:t>
      </w:r>
      <w:r>
        <w:t xml:space="preserve"> </w:t>
      </w:r>
      <w:hyperlink r:id="rId210">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27"/>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211"/>
    <w:bookmarkStart w:id="219" w:name="how-is-hipaa-enforced"/>
    <w:p>
      <w:pPr>
        <w:pStyle w:val="Heading2"/>
      </w:pPr>
      <w:r>
        <w:rPr>
          <w:rStyle w:val="SectionNumber"/>
        </w:rPr>
        <w:t xml:space="preserve">7.7</w:t>
      </w:r>
      <w:r>
        <w:tab/>
      </w:r>
      <w:r>
        <w:t xml:space="preserve">How is HIPAA enforced?</w:t>
      </w:r>
    </w:p>
    <w:p>
      <w:pPr>
        <w:pStyle w:val="FirstParagraph"/>
      </w:pPr>
      <w:r>
        <w:t xml:space="preserve">The</w:t>
      </w:r>
      <w:r>
        <w:t xml:space="preserve"> </w:t>
      </w:r>
      <w:hyperlink r:id="rId212">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213">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214">
        <w:r>
          <w:rPr>
            <w:rStyle w:val="Hyperlink"/>
          </w:rPr>
          <w:t xml:space="preserve">covered entities</w:t>
        </w:r>
      </w:hyperlink>
      <w:r>
        <w:t xml:space="preserve"> </w:t>
      </w:r>
      <w:r>
        <w:t xml:space="preserve">for more information and see this link</w:t>
      </w:r>
      <w:r>
        <w:t xml:space="preserve"> </w:t>
      </w:r>
      <w:hyperlink r:id="rId215">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218" w:name="common-violations"/>
    <w:p>
      <w:pPr>
        <w:pStyle w:val="Heading3"/>
      </w:pPr>
      <w:r>
        <w:rPr>
          <w:rStyle w:val="SectionNumber"/>
        </w:rPr>
        <w:t xml:space="preserve">7.7.1</w:t>
      </w:r>
      <w:r>
        <w:tab/>
      </w:r>
      <w:r>
        <w:t xml:space="preserve">Common Violations</w:t>
      </w:r>
    </w:p>
    <w:p>
      <w:pPr>
        <w:pStyle w:val="FirstParagraph"/>
      </w:pPr>
      <w:r>
        <w:t xml:space="preserve">Data security and HIPAA violations are talked about more in</w:t>
      </w:r>
      <w:r>
        <w:t xml:space="preserve"> </w:t>
      </w:r>
      <w:hyperlink r:id="rId216">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28"/>
        </w:numPr>
        <w:pStyle w:val="Compact"/>
      </w:pPr>
      <w:r>
        <w:t xml:space="preserve">A lack of encryption</w:t>
      </w:r>
    </w:p>
    <w:p>
      <w:pPr>
        <w:pStyle w:val="FirstParagraph"/>
      </w:pPr>
      <w:r>
        <w:t xml:space="preserve">If your email or data transfer is intercepted it is important to keep your data safe!</w:t>
      </w:r>
    </w:p>
    <w:p>
      <w:pPr>
        <w:numPr>
          <w:ilvl w:val="0"/>
          <w:numId w:val="1029"/>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 The data security practices that we will describe in the next chapter will help avoid this.</w:t>
      </w:r>
    </w:p>
    <w:p>
      <w:pPr>
        <w:numPr>
          <w:ilvl w:val="0"/>
          <w:numId w:val="1030"/>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31"/>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32"/>
        </w:numPr>
        <w:pStyle w:val="Compact"/>
      </w:pPr>
      <w:r>
        <w:t xml:space="preserve">Improper Disposal of data or devices</w:t>
      </w:r>
    </w:p>
    <w:p>
      <w:pPr>
        <w:pStyle w:val="FirstParagraph"/>
      </w:pPr>
      <w:r>
        <w:t xml:space="preserve">Sometimes there are remnants of your data still on your device!</w:t>
      </w:r>
    </w:p>
    <w:p>
      <w:pPr>
        <w:numPr>
          <w:ilvl w:val="0"/>
          <w:numId w:val="1033"/>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217">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67">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218"/>
    <w:bookmarkEnd w:id="219"/>
    <w:bookmarkEnd w:id="220"/>
    <w:bookmarkStart w:id="249" w:name="creating-clear-documentation"/>
    <w:p>
      <w:pPr>
        <w:pStyle w:val="Heading1"/>
      </w:pPr>
      <w:r>
        <w:rPr>
          <w:rStyle w:val="SectionNumber"/>
        </w:rPr>
        <w:t xml:space="preserve">8</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222" name="Picture"/>
            <a:graphic>
              <a:graphicData uri="http://schemas.openxmlformats.org/drawingml/2006/picture">
                <pic:pic>
                  <pic:nvPicPr>
                    <pic:cNvPr descr="05a-clear-documentation_files/figure-docx//10nOR2t1-F0E01fItN_l8uYRWslH2PmebPvhQzCBeCPM_g3896feb580f_16_24.png" id="223" name="Picture"/>
                    <pic:cNvPicPr>
                      <a:picLocks noChangeArrowheads="1" noChangeAspect="1"/>
                    </pic:cNvPicPr>
                  </pic:nvPicPr>
                  <pic:blipFill>
                    <a:blip r:embed="rId221"/>
                    <a:stretch>
                      <a:fillRect/>
                    </a:stretch>
                  </pic:blipFill>
                  <pic:spPr bwMode="auto">
                    <a:xfrm>
                      <a:off x="0" y="0"/>
                      <a:ext cx="5334000" cy="2961436"/>
                    </a:xfrm>
                    <a:prstGeom prst="rect">
                      <a:avLst/>
                    </a:prstGeom>
                    <a:noFill/>
                    <a:ln w="9525">
                      <a:noFill/>
                      <a:headEnd/>
                      <a:tailEnd/>
                    </a:ln>
                  </pic:spPr>
                </pic:pic>
              </a:graphicData>
            </a:graphic>
          </wp:inline>
        </w:drawing>
      </w:r>
    </w:p>
    <w:bookmarkStart w:id="225" w:name="characteristics-of-clear-documentation"/>
    <w:p>
      <w:pPr>
        <w:pStyle w:val="Heading2"/>
      </w:pPr>
      <w:r>
        <w:rPr>
          <w:rStyle w:val="SectionNumber"/>
        </w:rPr>
        <w:t xml:space="preserve">8.1</w:t>
      </w:r>
      <w:r>
        <w:tab/>
      </w:r>
      <w:r>
        <w:t xml:space="preserve">Characteristics of clear documentation</w:t>
      </w:r>
    </w:p>
    <w:p>
      <w:pPr>
        <w:pStyle w:val="FirstParagraph"/>
      </w:pPr>
      <w:r>
        <w:t xml:space="preserve">The following are tips to make your documentation as useful as possible.</w:t>
      </w:r>
    </w:p>
    <w:bookmarkStart w:id="224" w:name="it-is-easy-to-find"/>
    <w:p>
      <w:pPr>
        <w:pStyle w:val="Heading3"/>
      </w:pPr>
      <w:r>
        <w:rPr>
          <w:rStyle w:val="SectionNumber"/>
        </w:rPr>
        <w:t xml:space="preserve">8.1.1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224"/>
    <w:bookmarkEnd w:id="225"/>
    <w:bookmarkStart w:id="227" w:name="it-is-comprehensive"/>
    <w:p>
      <w:pPr>
        <w:pStyle w:val="Heading2"/>
      </w:pPr>
      <w:r>
        <w:rPr>
          <w:rStyle w:val="SectionNumber"/>
        </w:rPr>
        <w:t xml:space="preserve">8.2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34"/>
        </w:numPr>
        <w:pStyle w:val="Compact"/>
      </w:pPr>
      <w:r>
        <w:t xml:space="preserve">Data sources and versions</w:t>
      </w:r>
    </w:p>
    <w:p>
      <w:pPr>
        <w:numPr>
          <w:ilvl w:val="0"/>
          <w:numId w:val="1034"/>
        </w:numPr>
        <w:pStyle w:val="Compact"/>
      </w:pPr>
      <w:r>
        <w:t xml:space="preserve">Metadata</w:t>
      </w:r>
    </w:p>
    <w:p>
      <w:pPr>
        <w:numPr>
          <w:ilvl w:val="0"/>
          <w:numId w:val="1034"/>
        </w:numPr>
        <w:pStyle w:val="Compact"/>
      </w:pPr>
      <w:r>
        <w:t xml:space="preserve">Software dependencies and their versions</w:t>
      </w:r>
    </w:p>
    <w:p>
      <w:pPr>
        <w:numPr>
          <w:ilvl w:val="0"/>
          <w:numId w:val="1034"/>
        </w:numPr>
        <w:pStyle w:val="Compact"/>
      </w:pPr>
      <w:r>
        <w:t xml:space="preserve">Terms</w:t>
      </w:r>
    </w:p>
    <w:p>
      <w:pPr>
        <w:numPr>
          <w:ilvl w:val="0"/>
          <w:numId w:val="1034"/>
        </w:numPr>
        <w:pStyle w:val="Compact"/>
      </w:pPr>
      <w:r>
        <w:t xml:space="preserve">Functions</w:t>
      </w:r>
    </w:p>
    <w:p>
      <w:pPr>
        <w:numPr>
          <w:ilvl w:val="0"/>
          <w:numId w:val="1034"/>
        </w:numPr>
        <w:pStyle w:val="Compact"/>
      </w:pPr>
      <w:r>
        <w:t xml:space="preserve">Arguments</w:t>
      </w:r>
    </w:p>
    <w:p>
      <w:pPr>
        <w:numPr>
          <w:ilvl w:val="0"/>
          <w:numId w:val="1034"/>
        </w:numPr>
        <w:pStyle w:val="Compact"/>
      </w:pPr>
      <w:r>
        <w:t xml:space="preserve">Parameters</w:t>
      </w:r>
    </w:p>
    <w:p>
      <w:pPr>
        <w:numPr>
          <w:ilvl w:val="0"/>
          <w:numId w:val="1034"/>
        </w:numPr>
        <w:pStyle w:val="Compact"/>
      </w:pPr>
      <w:r>
        <w:t xml:space="preserve">Defaults</w:t>
      </w:r>
    </w:p>
    <w:p>
      <w:pPr>
        <w:pStyle w:val="FirstParagraph"/>
      </w:pPr>
      <w:r>
        <w:rPr>
          <w:bCs/>
          <w:b/>
        </w:rPr>
        <w:t xml:space="preserve">The most useful documentation…</w:t>
      </w:r>
    </w:p>
    <w:p>
      <w:pPr>
        <w:numPr>
          <w:ilvl w:val="0"/>
          <w:numId w:val="1035"/>
        </w:numPr>
        <w:pStyle w:val="Compact"/>
      </w:pPr>
      <w:r>
        <w:t xml:space="preserve">Not only define the items and files included, but tells how it relates to other items (and they have links where relevant).</w:t>
      </w:r>
    </w:p>
    <w:p>
      <w:pPr>
        <w:numPr>
          <w:ilvl w:val="0"/>
          <w:numId w:val="1035"/>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35"/>
        </w:numPr>
        <w:pStyle w:val="Compact"/>
      </w:pPr>
      <w:r>
        <w:t xml:space="preserve">Shows how to re-run the entire experimental protocol or analysis, example lines of code go a long way.</w:t>
      </w:r>
    </w:p>
    <w:p>
      <w:pPr>
        <w:numPr>
          <w:ilvl w:val="0"/>
          <w:numId w:val="1035"/>
        </w:numPr>
        <w:pStyle w:val="Compact"/>
      </w:pPr>
      <w:r>
        <w:t xml:space="preserve">Tries to avoid the use of jargon, but if it is absolutely necessary to use a jargon-y term it links to information about the meaning of the term.</w:t>
      </w:r>
    </w:p>
    <w:bookmarkStart w:id="226" w:name="data-formats-are-described"/>
    <w:p>
      <w:pPr>
        <w:pStyle w:val="Heading3"/>
      </w:pPr>
      <w:r>
        <w:rPr>
          <w:rStyle w:val="SectionNumber"/>
        </w:rPr>
        <w:t xml:space="preserve">8.2.1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226"/>
    <w:bookmarkEnd w:id="227"/>
    <w:bookmarkStart w:id="248" w:name="types-of-documentation-you-should-have"/>
    <w:p>
      <w:pPr>
        <w:pStyle w:val="Heading2"/>
      </w:pPr>
      <w:r>
        <w:rPr>
          <w:rStyle w:val="SectionNumber"/>
        </w:rPr>
        <w:t xml:space="preserve">8.3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235" w:name="readmes"/>
    <w:p>
      <w:pPr>
        <w:pStyle w:val="Heading3"/>
      </w:pPr>
      <w:r>
        <w:rPr>
          <w:rStyle w:val="SectionNumber"/>
        </w:rPr>
        <w:t xml:space="preserve">8.3.1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05a-clear-documentation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36"/>
        </w:numPr>
        <w:pStyle w:val="Compact"/>
      </w:pPr>
      <w:r>
        <w:t xml:space="preserve">General purpose of the project</w:t>
      </w:r>
    </w:p>
    <w:p>
      <w:pPr>
        <w:numPr>
          <w:ilvl w:val="0"/>
          <w:numId w:val="1036"/>
        </w:numPr>
        <w:pStyle w:val="Compact"/>
      </w:pPr>
      <w:r>
        <w:t xml:space="preserve">Instructions on how to re-run the project</w:t>
      </w:r>
    </w:p>
    <w:p>
      <w:pPr>
        <w:numPr>
          <w:ilvl w:val="0"/>
          <w:numId w:val="1036"/>
        </w:numPr>
        <w:pStyle w:val="Compact"/>
      </w:pPr>
      <w:r>
        <w:t xml:space="preserve">Lists of any software required by the project</w:t>
      </w:r>
    </w:p>
    <w:p>
      <w:pPr>
        <w:numPr>
          <w:ilvl w:val="0"/>
          <w:numId w:val="1036"/>
        </w:numPr>
        <w:pStyle w:val="Compact"/>
      </w:pPr>
      <w:r>
        <w:t xml:space="preserve">Input and output file descriptions</w:t>
      </w:r>
    </w:p>
    <w:p>
      <w:pPr>
        <w:numPr>
          <w:ilvl w:val="0"/>
          <w:numId w:val="1036"/>
        </w:numPr>
        <w:pStyle w:val="Compact"/>
      </w:pPr>
      <w:r>
        <w:t xml:space="preserve">Descriptions of any additional tools included in the project</w:t>
      </w:r>
    </w:p>
    <w:p>
      <w:pPr>
        <w:pStyle w:val="FirstParagraph"/>
      </w:pP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8.3.1.1</w:t>
      </w:r>
      <w:r>
        <w:tab/>
      </w:r>
      <w:r>
        <w:t xml:space="preserve">More about writing READMEs:</w:t>
      </w:r>
    </w:p>
    <w:p>
      <w:pPr>
        <w:numPr>
          <w:ilvl w:val="0"/>
          <w:numId w:val="1037"/>
        </w:numPr>
        <w:pStyle w:val="Compact"/>
      </w:pPr>
      <w:hyperlink r:id="rId232">
        <w:r>
          <w:rPr>
            <w:rStyle w:val="Hyperlink"/>
          </w:rPr>
          <w:t xml:space="preserve">How to write a good README file</w:t>
        </w:r>
      </w:hyperlink>
    </w:p>
    <w:p>
      <w:pPr>
        <w:numPr>
          <w:ilvl w:val="0"/>
          <w:numId w:val="1037"/>
        </w:numPr>
        <w:pStyle w:val="Compact"/>
      </w:pPr>
      <w:hyperlink r:id="rId233">
        <w:r>
          <w:rPr>
            <w:rStyle w:val="Hyperlink"/>
          </w:rPr>
          <w:t xml:space="preserve">How to write an awesome README</w:t>
        </w:r>
      </w:hyperlink>
    </w:p>
    <w:bookmarkEnd w:id="234"/>
    <w:bookmarkEnd w:id="235"/>
    <w:bookmarkStart w:id="239" w:name="exercise-write-a-readme-for-your-project"/>
    <w:p>
      <w:pPr>
        <w:pStyle w:val="Heading3"/>
      </w:pPr>
      <w:r>
        <w:rPr>
          <w:rStyle w:val="SectionNumber"/>
        </w:rPr>
        <w:t xml:space="preserve">8.3.2</w:t>
      </w:r>
      <w:r>
        <w:tab/>
      </w:r>
      <w:r>
        <w:rPr>
          <w:bCs/>
          <w:b/>
        </w:rPr>
        <w:t xml:space="preserve">Exercise: Write a README for your project!</w:t>
      </w:r>
    </w:p>
    <w:p>
      <w:pPr>
        <w:numPr>
          <w:ilvl w:val="0"/>
          <w:numId w:val="1038"/>
        </w:numPr>
        <w:pStyle w:val="Compact"/>
      </w:pPr>
      <w:r>
        <w:t xml:space="preserve">Download this</w:t>
      </w:r>
      <w:r>
        <w:t xml:space="preserve"> </w:t>
      </w:r>
      <w:hyperlink r:id="rId231">
        <w:r>
          <w:rPr>
            <w:rStyle w:val="Hyperlink"/>
          </w:rPr>
          <w:t xml:space="preserve">template README</w:t>
        </w:r>
      </w:hyperlink>
      <w:r>
        <w:t xml:space="preserve">.</w:t>
      </w:r>
    </w:p>
    <w:p>
      <w:pPr>
        <w:numPr>
          <w:ilvl w:val="0"/>
          <w:numId w:val="1038"/>
        </w:numPr>
        <w:pStyle w:val="Compact"/>
      </w:pPr>
      <w:r>
        <w:t xml:space="preserve">Fill in the questions inside the { } to create a README for this project.</w:t>
      </w:r>
    </w:p>
    <w:p>
      <w:pPr>
        <w:numPr>
          <w:ilvl w:val="0"/>
          <w:numId w:val="1038"/>
        </w:numPr>
        <w:pStyle w:val="Compact"/>
      </w:pPr>
      <w:r>
        <w:t xml:space="preserve">See the</w:t>
      </w:r>
      <w:r>
        <w:t xml:space="preserve"> </w:t>
      </w:r>
      <w:hyperlink r:id="rId236">
        <w:r>
          <w:rPr>
            <w:rStyle w:val="Hyperlink"/>
          </w:rPr>
          <w:t xml:space="preserve">R README template</w:t>
        </w:r>
      </w:hyperlink>
      <w:r>
        <w:t xml:space="preserve"> </w:t>
      </w:r>
      <w:r>
        <w:t xml:space="preserve">and the</w:t>
      </w:r>
      <w:r>
        <w:t xml:space="preserve"> </w:t>
      </w:r>
      <w:hyperlink r:id="rId237">
        <w:r>
          <w:rPr>
            <w:rStyle w:val="Hyperlink"/>
          </w:rPr>
          <w:t xml:space="preserve">Python README template</w:t>
        </w:r>
      </w:hyperlink>
      <w:r>
        <w:t xml:space="preserve"> </w:t>
      </w:r>
      <w:r>
        <w:t xml:space="preserve">for more help if you are writing code for your project.</w:t>
      </w:r>
    </w:p>
    <w:p>
      <w:pPr>
        <w:numPr>
          <w:ilvl w:val="0"/>
          <w:numId w:val="1038"/>
        </w:numPr>
        <w:pStyle w:val="Compact"/>
      </w:pPr>
      <w:r>
        <w:t xml:space="preserve">Add your README to your GitHub repository. Follow</w:t>
      </w:r>
      <w:r>
        <w:t xml:space="preserve"> </w:t>
      </w:r>
      <w:hyperlink r:id="rId238">
        <w:r>
          <w:rPr>
            <w:rStyle w:val="Hyperlink"/>
          </w:rPr>
          <w:t xml:space="preserve">these instructions to add files to GitHub repositories</w:t>
        </w:r>
      </w:hyperlink>
      <w:r>
        <w:t xml:space="preserve">.</w:t>
      </w:r>
    </w:p>
    <w:bookmarkEnd w:id="239"/>
    <w:bookmarkStart w:id="243" w:name="notebooks"/>
    <w:p>
      <w:pPr>
        <w:pStyle w:val="Heading3"/>
      </w:pPr>
      <w:r>
        <w:rPr>
          <w:rStyle w:val="SectionNumber"/>
        </w:rPr>
        <w:t xml:space="preserve">8.3.3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241" name="Picture"/>
            <a:graphic>
              <a:graphicData uri="http://schemas.openxmlformats.org/drawingml/2006/picture">
                <pic:pic>
                  <pic:nvPicPr>
                    <pic:cNvPr descr="05a-clear-documentation_files/figure-docx//1LMurysUhCjZb7DVF6KS9QmJ5NBjwWVjRn40MS9f2noE_gf8f405fdab_0_186.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43"/>
    <w:bookmarkStart w:id="244" w:name="the-purposes-of-the-notebook"/>
    <w:p>
      <w:pPr>
        <w:pStyle w:val="Heading3"/>
      </w:pPr>
      <w:r>
        <w:rPr>
          <w:rStyle w:val="SectionNumber"/>
        </w:rPr>
        <w:t xml:space="preserve">8.3.4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44"/>
    <w:bookmarkStart w:id="245" w:name="the-reasons-behind-your-decisions"/>
    <w:p>
      <w:pPr>
        <w:pStyle w:val="Heading3"/>
      </w:pPr>
      <w:r>
        <w:rPr>
          <w:rStyle w:val="SectionNumber"/>
        </w:rPr>
        <w:t xml:space="preserve">8.3.5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39"/>
        </w:numPr>
      </w:pPr>
      <w:r>
        <w:t xml:space="preserve">Describe why a particular code chunk is doing a particular thing – the more odd the code looks, the greater need for you to describe why you are doing it.</w:t>
      </w:r>
    </w:p>
    <w:p>
      <w:pPr>
        <w:numPr>
          <w:ilvl w:val="0"/>
          <w:numId w:val="1039"/>
        </w:numPr>
      </w:pPr>
      <w:r>
        <w:t xml:space="preserve">Describe any particular filters or cutoffs you are using and how did you decide on those?</w:t>
      </w:r>
    </w:p>
    <w:p>
      <w:pPr>
        <w:numPr>
          <w:ilvl w:val="0"/>
          <w:numId w:val="1039"/>
        </w:numPr>
      </w:pPr>
      <w:r>
        <w:t xml:space="preserve">For data wrangling steps, why are you wrangling the data in such a way – is this because a certain package you are using requires it?</w:t>
      </w:r>
    </w:p>
    <w:bookmarkEnd w:id="245"/>
    <w:bookmarkStart w:id="247" w:name="your-observations-of-the-results"/>
    <w:p>
      <w:pPr>
        <w:pStyle w:val="Heading3"/>
      </w:pPr>
      <w:r>
        <w:rPr>
          <w:rStyle w:val="SectionNumber"/>
        </w:rPr>
        <w:t xml:space="preserve">8.3.6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46">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47"/>
    <w:bookmarkEnd w:id="248"/>
    <w:bookmarkEnd w:id="249"/>
    <w:bookmarkStart w:id="276" w:name="why-documentation-is-worth-the-time"/>
    <w:p>
      <w:pPr>
        <w:pStyle w:val="Heading1"/>
      </w:pPr>
      <w:r>
        <w:rPr>
          <w:rStyle w:val="SectionNumber"/>
        </w:rPr>
        <w:t xml:space="preserve">9</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51" name="Picture"/>
            <a:graphic>
              <a:graphicData uri="http://schemas.openxmlformats.org/drawingml/2006/picture">
                <pic:pic>
                  <pic:nvPicPr>
                    <pic:cNvPr descr="05-why-documentation_files/figure-docx//10nOR2t1-F0E01fItN_l8uYRWslH2PmebPvhQzCBeCPM_g3896feb580f_16_5.png" id="252" name="Picture"/>
                    <pic:cNvPicPr>
                      <a:picLocks noChangeArrowheads="1" noChangeAspect="1"/>
                    </pic:cNvPicPr>
                  </pic:nvPicPr>
                  <pic:blipFill>
                    <a:blip r:embed="rId250"/>
                    <a:stretch>
                      <a:fillRect/>
                    </a:stretch>
                  </pic:blipFill>
                  <pic:spPr bwMode="auto">
                    <a:xfrm>
                      <a:off x="0" y="0"/>
                      <a:ext cx="5334000" cy="2961436"/>
                    </a:xfrm>
                    <a:prstGeom prst="rect">
                      <a:avLst/>
                    </a:prstGeom>
                    <a:noFill/>
                    <a:ln w="9525">
                      <a:noFill/>
                      <a:headEnd/>
                      <a:tailEnd/>
                    </a:ln>
                  </pic:spPr>
                </pic:pic>
              </a:graphicData>
            </a:graphic>
          </wp:inline>
        </w:drawing>
      </w:r>
    </w:p>
    <w:bookmarkStart w:id="262" w:name="the-context-of-documentation-in-research"/>
    <w:p>
      <w:pPr>
        <w:pStyle w:val="Heading2"/>
      </w:pPr>
      <w:r>
        <w:rPr>
          <w:rStyle w:val="SectionNumber"/>
        </w:rPr>
        <w:t xml:space="preserve">9.1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 to ensure it is reproducible and transparent.</w:t>
      </w:r>
    </w:p>
    <w:p>
      <w:pPr>
        <w:pStyle w:val="BodyText"/>
      </w:pPr>
      <w:r>
        <w:t xml:space="preserve">These activities could include:</w:t>
      </w:r>
    </w:p>
    <w:p>
      <w:pPr>
        <w:numPr>
          <w:ilvl w:val="0"/>
          <w:numId w:val="1040"/>
        </w:numPr>
        <w:pStyle w:val="Compact"/>
      </w:pPr>
      <w:r>
        <w:t xml:space="preserve">Scripts</w:t>
      </w:r>
    </w:p>
    <w:p>
      <w:pPr>
        <w:numPr>
          <w:ilvl w:val="0"/>
          <w:numId w:val="1040"/>
        </w:numPr>
        <w:pStyle w:val="Compact"/>
      </w:pPr>
      <w:r>
        <w:t xml:space="preserve">Workflows</w:t>
      </w:r>
    </w:p>
    <w:p>
      <w:pPr>
        <w:numPr>
          <w:ilvl w:val="0"/>
          <w:numId w:val="1040"/>
        </w:numPr>
        <w:pStyle w:val="Compact"/>
      </w:pPr>
      <w:r>
        <w:t xml:space="preserve">Pipelines</w:t>
      </w:r>
    </w:p>
    <w:p>
      <w:pPr>
        <w:numPr>
          <w:ilvl w:val="0"/>
          <w:numId w:val="1040"/>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54" name="Picture"/>
            <a:graphic>
              <a:graphicData uri="http://schemas.openxmlformats.org/drawingml/2006/picture">
                <pic:pic>
                  <pic:nvPicPr>
                    <pic:cNvPr descr="05-why-documentation_files/figure-docx//1PH9_KlLVggYpNJI0fgvcIcft2vDtGA_mlCqKFA8gnAg_g2dfa045ca2b_0_10.png" id="255"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w:t>
      </w:r>
    </w:p>
    <w:p>
      <w:pPr>
        <w:pStyle w:val="BodyText"/>
      </w:pPr>
      <w:r>
        <w:drawing>
          <wp:inline>
            <wp:extent cx="5334000" cy="2961436"/>
            <wp:effectExtent b="0" l="0" r="0" t="0"/>
            <wp:docPr descr="" title="" id="257" name="Picture"/>
            <a:graphic>
              <a:graphicData uri="http://schemas.openxmlformats.org/drawingml/2006/picture">
                <pic:pic>
                  <pic:nvPicPr>
                    <pic:cNvPr descr="05-why-documentation_files/figure-docx//1PH9_KlLVggYpNJI0fgvcIcft2vDtGA_mlCqKFA8gnAg_g2dfa045ca2b_0_15.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60" name="Picture"/>
            <a:graphic>
              <a:graphicData uri="http://schemas.openxmlformats.org/drawingml/2006/picture">
                <pic:pic>
                  <pic:nvPicPr>
                    <pic:cNvPr descr="05-why-documentation_files/figure-docx//1PH9_KlLVggYpNJI0fgvcIcft2vDtGA_mlCqKFA8gnAg_g2dfa045ca2b_0_20.png" id="261"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62"/>
    <w:bookmarkStart w:id="275" w:name="why-documentation-is-worth-the-time-1"/>
    <w:p>
      <w:pPr>
        <w:pStyle w:val="Heading2"/>
      </w:pPr>
      <w:r>
        <w:rPr>
          <w:rStyle w:val="SectionNumber"/>
        </w:rPr>
        <w:t xml:space="preserve">9.2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documentation has a high return payoff for the continued success of your research code/scientific software as a whole!</w:t>
      </w:r>
    </w:p>
    <w:p>
      <w:pPr>
        <w:pStyle w:val="BodyText"/>
      </w:pPr>
      <w:r>
        <w:drawing>
          <wp:inline>
            <wp:extent cx="5334000" cy="2961436"/>
            <wp:effectExtent b="0" l="0" r="0" t="0"/>
            <wp:docPr descr="" title="" id="264" name="Picture"/>
            <a:graphic>
              <a:graphicData uri="http://schemas.openxmlformats.org/drawingml/2006/picture">
                <pic:pic>
                  <pic:nvPicPr>
                    <pic:cNvPr descr="05-why-documentation_files/figure-docx//1PH9_KlLVggYpNJI0fgvcIcft2vDtGA_mlCqKFA8gnAg_g2dfa045ca2b_0_24.png" id="265"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 that will better guide their next steps!</w:t>
      </w:r>
    </w:p>
    <w:p>
      <w:pPr>
        <w:pStyle w:val="BodyText"/>
      </w:pPr>
      <w:r>
        <w:drawing>
          <wp:inline>
            <wp:extent cx="5334000" cy="2961436"/>
            <wp:effectExtent b="0" l="0" r="0" t="0"/>
            <wp:docPr descr="" title="" id="267" name="Picture"/>
            <a:graphic>
              <a:graphicData uri="http://schemas.openxmlformats.org/drawingml/2006/picture">
                <pic:pic>
                  <pic:nvPicPr>
                    <pic:cNvPr descr="05-why-documentation_files/figure-docx//1PH9_KlLVggYpNJI0fgvcIcft2vDtGA_mlCqKFA8gnAg_g2dfa045ca2b_0_40.png" id="268" name="Picture"/>
                    <pic:cNvPicPr>
                      <a:picLocks noChangeArrowheads="1" noChangeAspect="1"/>
                    </pic:cNvPicPr>
                  </pic:nvPicPr>
                  <pic:blipFill>
                    <a:blip r:embed="rId2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70" name="Picture"/>
            <a:graphic>
              <a:graphicData uri="http://schemas.openxmlformats.org/drawingml/2006/picture">
                <pic:pic>
                  <pic:nvPicPr>
                    <pic:cNvPr descr="05-why-documentation_files/figure-docx//1PH9_KlLVggYpNJI0fgvcIcft2vDtGA_mlCqKFA8gnAg_g2dfa045ca2b_0_44.png" id="271" name="Picture"/>
                    <pic:cNvPicPr>
                      <a:picLocks noChangeArrowheads="1" noChangeAspect="1"/>
                    </pic:cNvPicPr>
                  </pic:nvPicPr>
                  <pic:blipFill>
                    <a:blip r:embed="rId2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73" name="Picture"/>
            <a:graphic>
              <a:graphicData uri="http://schemas.openxmlformats.org/drawingml/2006/picture">
                <pic:pic>
                  <pic:nvPicPr>
                    <pic:cNvPr descr="05-why-documentation_files/figure-docx//1PH9_KlLVggYpNJI0fgvcIcft2vDtGA_mlCqKFA8gnAg_g2dfa045ca2b_0_48.png" id="274" name="Picture"/>
                    <pic:cNvPicPr>
                      <a:picLocks noChangeArrowheads="1" noChangeAspect="1"/>
                    </pic:cNvPicPr>
                  </pic:nvPicPr>
                  <pic:blipFill>
                    <a:blip r:embed="rId2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transparency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75"/>
    <w:bookmarkEnd w:id="276"/>
    <w:bookmarkStart w:id="304"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and also assists in helping make your research transparent and reproducible.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3"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Organized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 advanced course 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2">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3"/>
    <w:bookmarkEnd w:id="304"/>
    <w:bookmarkStart w:id="330"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6" name="Picture"/>
            <a:graphic>
              <a:graphicData uri="http://schemas.openxmlformats.org/drawingml/2006/picture">
                <pic:pic>
                  <pic:nvPicPr>
                    <pic:cNvPr descr="10-record-keeping_files/figure-docx//10nOR2t1-F0E01fItN_l8uYRWslH2PmebPvhQzCBeCPM_g3896feb580f_34_1.png" id="307" name="Picture"/>
                    <pic:cNvPicPr>
                      <a:picLocks noChangeArrowheads="1" noChangeAspect="1"/>
                    </pic:cNvPicPr>
                  </pic:nvPicPr>
                  <pic:blipFill>
                    <a:blip r:embed="rId30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1"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speaking provide extra information where possible. The more people that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09" name="Picture"/>
            <a:graphic>
              <a:graphicData uri="http://schemas.openxmlformats.org/drawingml/2006/picture">
                <pic:pic>
                  <pic:nvPicPr>
                    <pic:cNvPr descr="10-record-keeping_files/figure-docx//1OU5qeRgN_fojGbcyu2qEdwlcKpDO6BveWtYW_u1Hqd4_gcee686a31e_0_596.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11"/>
    <w:bookmarkStart w:id="317"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2">
        <w:r>
          <w:rPr>
            <w:rStyle w:val="Hyperlink"/>
          </w:rPr>
          <w:t xml:space="preserve">note-taking system</w:t>
        </w:r>
      </w:hyperlink>
      <w:r>
        <w:t xml:space="preserve">. This could be as simple as a shared Google doc, or you could consider an app like</w:t>
      </w:r>
      <w:r>
        <w:t xml:space="preserve"> </w:t>
      </w:r>
      <w:hyperlink r:id="rId313">
        <w:r>
          <w:rPr>
            <w:rStyle w:val="Hyperlink"/>
          </w:rPr>
          <w:t xml:space="preserve">these</w:t>
        </w:r>
      </w:hyperlink>
      <w:r>
        <w:t xml:space="preserve"> </w:t>
      </w:r>
      <w:r>
        <w:t xml:space="preserve">that are designed for note-taking. With many of these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5" name="Picture"/>
            <a:graphic>
              <a:graphicData uri="http://schemas.openxmlformats.org/drawingml/2006/picture">
                <pic:pic>
                  <pic:nvPicPr>
                    <pic:cNvPr descr="10-record-keeping_files/figure-docx//1OU5qeRgN_fojGbcyu2qEdwlcKpDO6BveWtYW_u1Hqd4_gcee686a31e_0_622.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29"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8">
        <w:r>
          <w:rPr>
            <w:rStyle w:val="Hyperlink"/>
          </w:rPr>
          <w:t xml:space="preserve">R markdown</w:t>
        </w:r>
      </w:hyperlink>
      <w:r>
        <w:t xml:space="preserve"> </w:t>
      </w:r>
      <w:r>
        <w:t xml:space="preserve">or</w:t>
      </w:r>
      <w:r>
        <w:t xml:space="preserve"> </w:t>
      </w:r>
      <w:hyperlink r:id="rId319">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46">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1" name="Picture"/>
            <a:graphic>
              <a:graphicData uri="http://schemas.openxmlformats.org/drawingml/2006/picture">
                <pic:pic>
                  <pic:nvPicPr>
                    <pic:cNvPr descr="10-record-keeping_files/figure-docx//1OU5qeRgN_fojGbcyu2qEdwlcKpDO6BveWtYW_u1Hqd4_gcf28d80132_0_305.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10-record-keeping_files/figure-docx//1OU5qeRgN_fojGbcyu2qEdwlcKpDO6BveWtYW_u1Hqd4_gcf28d80132_0_360.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7" name="Picture"/>
            <a:graphic>
              <a:graphicData uri="http://schemas.openxmlformats.org/drawingml/2006/picture">
                <pic:pic>
                  <pic:nvPicPr>
                    <pic:cNvPr descr="10-record-keeping_files/figure-docx//1OU5qeRgN_fojGbcyu2qEdwlcKpDO6BveWtYW_u1Hqd4_gcd0b5dd2d8_1_4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End w:id="330"/>
    <w:bookmarkStart w:id="358"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2" name="Picture"/>
            <a:graphic>
              <a:graphicData uri="http://schemas.openxmlformats.org/drawingml/2006/picture">
                <pic:pic>
                  <pic:nvPicPr>
                    <pic:cNvPr descr="11-guidelines-for-metadata_files/figure-docx//10nOR2t1-F0E01fItN_l8uYRWslH2PmebPvhQzCBeCPM_g3896feb580f_34_6.png" id="333" name="Picture"/>
                    <pic:cNvPicPr>
                      <a:picLocks noChangeArrowheads="1" noChangeAspect="1"/>
                    </pic:cNvPicPr>
                  </pic:nvPicPr>
                  <pic:blipFill>
                    <a:blip r:embed="rId331"/>
                    <a:stretch>
                      <a:fillRect/>
                    </a:stretch>
                  </pic:blipFill>
                  <pic:spPr bwMode="auto">
                    <a:xfrm>
                      <a:off x="0" y="0"/>
                      <a:ext cx="5334000" cy="2961436"/>
                    </a:xfrm>
                    <a:prstGeom prst="rect">
                      <a:avLst/>
                    </a:prstGeom>
                    <a:noFill/>
                    <a:ln w="9525">
                      <a:noFill/>
                      <a:headEnd/>
                      <a:tailEnd/>
                    </a:ln>
                  </pic:spPr>
                </pic:pic>
              </a:graphicData>
            </a:graphic>
          </wp:inline>
        </w:drawing>
      </w:r>
    </w:p>
    <w:bookmarkStart w:id="341"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335" name="Picture"/>
            <a:graphic>
              <a:graphicData uri="http://schemas.openxmlformats.org/drawingml/2006/picture">
                <pic:pic>
                  <pic:nvPicPr>
                    <pic:cNvPr descr="11-guidelines-for-metadata_files/figure-docx//1YwxXy2rnUgbx_7B7ENH9wpDX-j6JpJz6lGVzOkjo0qY_g12709027cba_1_1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8" name="Picture"/>
            <a:graphic>
              <a:graphicData uri="http://schemas.openxmlformats.org/drawingml/2006/picture">
                <pic:pic>
                  <pic:nvPicPr>
                    <pic:cNvPr descr="11-guidelines-for-metadata_files/figure-docx//1YwxXy2rnUgbx_7B7ENH9wpDX-j6JpJz6lGVzOkjo0qY_g12709027cba_1_45.png" id="339"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340">
        <w:r>
          <w:rPr>
            <w:rStyle w:val="Hyperlink"/>
          </w:rPr>
          <w:t xml:space="preserve">course about data management</w:t>
        </w:r>
      </w:hyperlink>
      <w:r>
        <w:t xml:space="preserve">.</w:t>
      </w:r>
    </w:p>
    <w:bookmarkEnd w:id="341"/>
    <w:bookmarkStart w:id="357"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6" w:name="the-goals-in-creating-your-metadata"/>
    <w:p>
      <w:pPr>
        <w:pStyle w:val="Heading3"/>
      </w:pPr>
      <w:r>
        <w:rPr>
          <w:rStyle w:val="SectionNumber"/>
        </w:rPr>
        <w:t xml:space="preserve">12.2.1</w:t>
      </w:r>
      <w:r>
        <w:tab/>
      </w:r>
      <w:r>
        <w:t xml:space="preserve">The goals in creating your metadata:</w:t>
      </w:r>
    </w:p>
    <w:bookmarkStart w:id="343"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2">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3"/>
    <w:bookmarkStart w:id="355"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4">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5">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p>
    <w:p>
      <w:pPr>
        <w:pStyle w:val="BodyText"/>
      </w:pPr>
      <w:r>
        <w:drawing>
          <wp:inline>
            <wp:extent cx="5334000" cy="3000375"/>
            <wp:effectExtent b="0" l="0" r="0" t="0"/>
            <wp:docPr descr="" title="" id="347" name="Picture"/>
            <a:graphic>
              <a:graphicData uri="http://schemas.openxmlformats.org/drawingml/2006/picture">
                <pic:pic>
                  <pic:nvPicPr>
                    <pic:cNvPr descr="11-guidelines-for-metadata_files/figure-docx//1YwxXy2rnUgbx_7B7ENH9wpDX-j6JpJz6lGVzOkjo0qY_g13a7f78e577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0" name="Picture"/>
            <a:graphic>
              <a:graphicData uri="http://schemas.openxmlformats.org/drawingml/2006/picture">
                <pic:pic>
                  <pic:nvPicPr>
                    <pic:cNvPr descr="11-guidelines-for-metadata_files/figure-docx//1YwxXy2rnUgbx_7B7ENH9wpDX-j6JpJz6lGVzOkjo0qY_g12709027cba_1_5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3" name="Picture"/>
            <a:graphic>
              <a:graphicData uri="http://schemas.openxmlformats.org/drawingml/2006/picture">
                <pic:pic>
                  <pic:nvPicPr>
                    <pic:cNvPr descr="11-guidelines-for-metadata_files/figure-docx//1YwxXy2rnUgbx_7B7ENH9wpDX-j6JpJz6lGVzOkjo0qY_g12890ae15d7_0_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5"/>
    <w:bookmarkEnd w:id="356"/>
    <w:bookmarkEnd w:id="357"/>
    <w:bookmarkEnd w:id="358"/>
    <w:bookmarkStart w:id="413"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0" name="Picture"/>
            <a:graphic>
              <a:graphicData uri="http://schemas.openxmlformats.org/drawingml/2006/picture">
                <pic:pic>
                  <pic:nvPicPr>
                    <pic:cNvPr descr="12-data-storage-and-repos_files/figure-docx//10nOR2t1-F0E01fItN_l8uYRWslH2PmebPvhQzCBeCPM_g3896feb580f_34_14.png" id="361" name="Picture"/>
                    <pic:cNvPicPr>
                      <a:picLocks noChangeArrowheads="1" noChangeAspect="1"/>
                    </pic:cNvPicPr>
                  </pic:nvPicPr>
                  <pic:blipFill>
                    <a:blip r:embed="rId359"/>
                    <a:stretch>
                      <a:fillRect/>
                    </a:stretch>
                  </pic:blipFill>
                  <pic:spPr bwMode="auto">
                    <a:xfrm>
                      <a:off x="0" y="0"/>
                      <a:ext cx="5334000" cy="2961436"/>
                    </a:xfrm>
                    <a:prstGeom prst="rect">
                      <a:avLst/>
                    </a:prstGeom>
                    <a:noFill/>
                    <a:ln w="9525">
                      <a:noFill/>
                      <a:headEnd/>
                      <a:tailEnd/>
                    </a:ln>
                  </pic:spPr>
                </pic:pic>
              </a:graphicData>
            </a:graphic>
          </wp:inline>
        </w:drawing>
      </w:r>
    </w:p>
    <w:bookmarkStart w:id="369"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your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3" name="Picture"/>
            <a:graphic>
              <a:graphicData uri="http://schemas.openxmlformats.org/drawingml/2006/picture">
                <pic:pic>
                  <pic:nvPicPr>
                    <pic:cNvPr descr="12-data-storage-and-repos_files/figure-docx//1luFoDzF6aDJEebbL6iWoJ_s8s9nQnaWLL5jghbmWdak_g18159f1730a_67_0.png" id="364" name="Picture"/>
                    <pic:cNvPicPr>
                      <a:picLocks noChangeArrowheads="1" noChangeAspect="1"/>
                    </pic:cNvPicPr>
                  </pic:nvPicPr>
                  <pic:blipFill>
                    <a:blip r:embed="rId362"/>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5">
        <w:r>
          <w:rPr>
            <w:rStyle w:val="Hyperlink"/>
          </w:rPr>
          <w:t xml:space="preserve">data file size details section</w:t>
        </w:r>
      </w:hyperlink>
      <w:r>
        <w:t xml:space="preserve"> </w:t>
      </w:r>
      <w:r>
        <w:t xml:space="preserve">of the appendix and this class on</w:t>
      </w:r>
      <w:r>
        <w:t xml:space="preserve"> </w:t>
      </w:r>
      <w:hyperlink r:id="rId366">
        <w:r>
          <w:rPr>
            <w:rStyle w:val="Hyperlink"/>
          </w:rPr>
          <w:t xml:space="preserve">Computing for Cancer Informatics</w:t>
        </w:r>
      </w:hyperlink>
      <w:r>
        <w:t xml:space="preserve"> </w:t>
      </w:r>
      <w:r>
        <w:t xml:space="preserve">from the</w:t>
      </w:r>
      <w:r>
        <w:t xml:space="preserve"> </w:t>
      </w:r>
      <w:hyperlink r:id="rId367">
        <w:r>
          <w:rPr>
            <w:rStyle w:val="Hyperlink"/>
          </w:rPr>
          <w:t xml:space="preserve">Informatics Technology for Cancer Research (ITCR)</w:t>
        </w:r>
      </w:hyperlink>
      <w:r>
        <w:t xml:space="preserve"> </w:t>
      </w:r>
      <w:hyperlink r:id="rId368">
        <w:r>
          <w:rPr>
            <w:rStyle w:val="Hyperlink"/>
          </w:rPr>
          <w:t xml:space="preserve">Training Network (ITN)</w:t>
        </w:r>
      </w:hyperlink>
      <w:r>
        <w:t xml:space="preserve"> </w:t>
      </w:r>
      <w:r>
        <w:t xml:space="preserve">for options on how to manage large data files.</w:t>
      </w:r>
    </w:p>
    <w:bookmarkEnd w:id="369"/>
    <w:bookmarkStart w:id="377"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102">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1" name="Picture"/>
            <a:graphic>
              <a:graphicData uri="http://schemas.openxmlformats.org/drawingml/2006/picture">
                <pic:pic>
                  <pic:nvPicPr>
                    <pic:cNvPr descr="12-data-storage-and-repos_files/figure-docx//1luFoDzF6aDJEebbL6iWoJ_s8s9nQnaWLL5jghbmWdak_g18159f1730a_67_39.png" id="372" name="Picture"/>
                    <pic:cNvPicPr>
                      <a:picLocks noChangeArrowheads="1" noChangeAspect="1"/>
                    </pic:cNvPicPr>
                  </pic:nvPicPr>
                  <pic:blipFill>
                    <a:blip r:embed="rId370"/>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3">
        <w:r>
          <w:rPr>
            <w:rStyle w:val="Hyperlink"/>
          </w:rPr>
          <w:t xml:space="preserve">Open NIH-supported domain-specific repositories</w:t>
        </w:r>
      </w:hyperlink>
    </w:p>
    <w:p>
      <w:pPr>
        <w:numPr>
          <w:ilvl w:val="0"/>
          <w:numId w:val="1049"/>
        </w:numPr>
        <w:pStyle w:val="Compact"/>
      </w:pPr>
      <w:hyperlink r:id="rId374">
        <w:r>
          <w:rPr>
            <w:rStyle w:val="Hyperlink"/>
          </w:rPr>
          <w:t xml:space="preserve">Other NIH-supported domain-specific resources</w:t>
        </w:r>
      </w:hyperlink>
    </w:p>
    <w:p>
      <w:pPr>
        <w:numPr>
          <w:ilvl w:val="0"/>
          <w:numId w:val="1049"/>
        </w:numPr>
        <w:pStyle w:val="Compact"/>
      </w:pPr>
      <w:hyperlink r:id="rId375">
        <w:r>
          <w:rPr>
            <w:rStyle w:val="Hyperlink"/>
          </w:rPr>
          <w:t xml:space="preserve">Nature data sharing resources</w:t>
        </w:r>
      </w:hyperlink>
    </w:p>
    <w:p>
      <w:pPr>
        <w:numPr>
          <w:ilvl w:val="0"/>
          <w:numId w:val="1049"/>
        </w:numPr>
        <w:pStyle w:val="Compact"/>
      </w:pPr>
      <w:hyperlink r:id="rId376">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7"/>
    <w:bookmarkStart w:id="380"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8">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79">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0"/>
    <w:bookmarkStart w:id="395"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1">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2">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3">
        <w:r>
          <w:rPr>
            <w:rStyle w:val="Hyperlink"/>
          </w:rPr>
          <w:t xml:space="preserve">Dataverse</w:t>
        </w:r>
      </w:hyperlink>
    </w:p>
    <w:p>
      <w:pPr>
        <w:numPr>
          <w:ilvl w:val="1"/>
          <w:numId w:val="1054"/>
        </w:numPr>
        <w:pStyle w:val="Compact"/>
      </w:pPr>
      <w:hyperlink r:id="rId384">
        <w:r>
          <w:rPr>
            <w:rStyle w:val="Hyperlink"/>
          </w:rPr>
          <w:t xml:space="preserve">Dryad</w:t>
        </w:r>
      </w:hyperlink>
    </w:p>
    <w:p>
      <w:pPr>
        <w:numPr>
          <w:ilvl w:val="1"/>
          <w:numId w:val="1054"/>
        </w:numPr>
        <w:pStyle w:val="Compact"/>
      </w:pPr>
      <w:hyperlink r:id="rId385">
        <w:r>
          <w:rPr>
            <w:rStyle w:val="Hyperlink"/>
          </w:rPr>
          <w:t xml:space="preserve">Figshare</w:t>
        </w:r>
      </w:hyperlink>
    </w:p>
    <w:p>
      <w:pPr>
        <w:numPr>
          <w:ilvl w:val="1"/>
          <w:numId w:val="1054"/>
        </w:numPr>
        <w:pStyle w:val="Compact"/>
      </w:pPr>
      <w:hyperlink r:id="rId386">
        <w:r>
          <w:rPr>
            <w:rStyle w:val="Hyperlink"/>
          </w:rPr>
          <w:t xml:space="preserve">IEEE Dataport</w:t>
        </w:r>
      </w:hyperlink>
    </w:p>
    <w:p>
      <w:pPr>
        <w:numPr>
          <w:ilvl w:val="1"/>
          <w:numId w:val="1054"/>
        </w:numPr>
        <w:pStyle w:val="Compact"/>
      </w:pPr>
      <w:hyperlink r:id="rId387">
        <w:r>
          <w:rPr>
            <w:rStyle w:val="Hyperlink"/>
          </w:rPr>
          <w:t xml:space="preserve">Mendeley Data</w:t>
        </w:r>
      </w:hyperlink>
    </w:p>
    <w:p>
      <w:pPr>
        <w:numPr>
          <w:ilvl w:val="1"/>
          <w:numId w:val="1054"/>
        </w:numPr>
        <w:pStyle w:val="Compact"/>
      </w:pPr>
      <w:hyperlink r:id="rId388">
        <w:r>
          <w:rPr>
            <w:rStyle w:val="Hyperlink"/>
          </w:rPr>
          <w:t xml:space="preserve">Open Science Framework</w:t>
        </w:r>
      </w:hyperlink>
    </w:p>
    <w:p>
      <w:pPr>
        <w:numPr>
          <w:ilvl w:val="1"/>
          <w:numId w:val="1054"/>
        </w:numPr>
        <w:pStyle w:val="Compact"/>
      </w:pPr>
      <w:hyperlink r:id="rId389">
        <w:r>
          <w:rPr>
            <w:rStyle w:val="Hyperlink"/>
          </w:rPr>
          <w:t xml:space="preserve">Synapse</w:t>
        </w:r>
      </w:hyperlink>
    </w:p>
    <w:p>
      <w:pPr>
        <w:numPr>
          <w:ilvl w:val="1"/>
          <w:numId w:val="1054"/>
        </w:numPr>
        <w:pStyle w:val="Compact"/>
      </w:pPr>
      <w:hyperlink r:id="rId390">
        <w:r>
          <w:rPr>
            <w:rStyle w:val="Hyperlink"/>
          </w:rPr>
          <w:t xml:space="preserve">Vivli</w:t>
        </w:r>
      </w:hyperlink>
    </w:p>
    <w:p>
      <w:pPr>
        <w:numPr>
          <w:ilvl w:val="1"/>
          <w:numId w:val="1054"/>
        </w:numPr>
        <w:pStyle w:val="Compact"/>
      </w:pPr>
      <w:hyperlink r:id="rId391">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3" name="Picture"/>
            <a:graphic>
              <a:graphicData uri="http://schemas.openxmlformats.org/drawingml/2006/picture">
                <pic:pic>
                  <pic:nvPicPr>
                    <pic:cNvPr descr="12-data-storage-and-repos_files/figure-docx//1luFoDzF6aDJEebbL6iWoJ_s8s9nQnaWLL5jghbmWdak_g18159f1730a_44_28.png" id="394" name="Picture"/>
                    <pic:cNvPicPr>
                      <a:picLocks noChangeArrowheads="1" noChangeAspect="1"/>
                    </pic:cNvPicPr>
                  </pic:nvPicPr>
                  <pic:blipFill>
                    <a:blip r:embed="rId392"/>
                    <a:stretch>
                      <a:fillRect/>
                    </a:stretch>
                  </pic:blipFill>
                  <pic:spPr bwMode="auto">
                    <a:xfrm>
                      <a:off x="0" y="0"/>
                      <a:ext cx="4267200" cy="2400300"/>
                    </a:xfrm>
                    <a:prstGeom prst="rect">
                      <a:avLst/>
                    </a:prstGeom>
                    <a:noFill/>
                    <a:ln w="9525">
                      <a:noFill/>
                      <a:headEnd/>
                      <a:tailEnd/>
                    </a:ln>
                  </pic:spPr>
                </pic:pic>
              </a:graphicData>
            </a:graphic>
          </wp:inline>
        </w:drawing>
      </w:r>
    </w:p>
    <w:bookmarkEnd w:id="395"/>
    <w:bookmarkStart w:id="411"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5">
        <w:r>
          <w:rPr>
            <w:rStyle w:val="Hyperlink"/>
            <w:bCs/>
            <w:b/>
          </w:rPr>
          <w:t xml:space="preserve">Nature guidance on data repositories</w:t>
        </w:r>
      </w:hyperlink>
      <w:r>
        <w:rPr>
          <w:bCs/>
          <w:b/>
        </w:rPr>
        <w:t xml:space="preserve">.</w:t>
      </w:r>
    </w:p>
    <w:bookmarkStart w:id="401"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6">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7">
        <w:r>
          <w:rPr>
            <w:rStyle w:val="Hyperlink"/>
          </w:rPr>
          <w:t xml:space="preserve">GEO Gene Expression Omnibus (GEO)</w:t>
        </w:r>
      </w:hyperlink>
    </w:p>
    <w:p>
      <w:pPr>
        <w:numPr>
          <w:ilvl w:val="1"/>
          <w:numId w:val="1056"/>
        </w:numPr>
        <w:pStyle w:val="Compact"/>
      </w:pPr>
      <w:r>
        <w:t xml:space="preserve">For RNA-seq:</w:t>
      </w:r>
      <w:r>
        <w:t xml:space="preserve"> </w:t>
      </w:r>
      <w:hyperlink r:id="rId398">
        <w:r>
          <w:rPr>
            <w:rStyle w:val="Hyperlink"/>
          </w:rPr>
          <w:t xml:space="preserve">SRA (Sequencing Read Archive)</w:t>
        </w:r>
      </w:hyperlink>
    </w:p>
    <w:p>
      <w:pPr>
        <w:numPr>
          <w:ilvl w:val="0"/>
          <w:numId w:val="1055"/>
        </w:numPr>
        <w:pStyle w:val="Compact"/>
      </w:pPr>
      <w:hyperlink r:id="rId399">
        <w:r>
          <w:rPr>
            <w:rStyle w:val="Hyperlink"/>
          </w:rPr>
          <w:t xml:space="preserve">European Molecular Biology Laboratory-European Bioinformatics Institute (EMBL-EBI)</w:t>
        </w:r>
      </w:hyperlink>
    </w:p>
    <w:p>
      <w:pPr>
        <w:numPr>
          <w:ilvl w:val="0"/>
          <w:numId w:val="1055"/>
        </w:numPr>
        <w:pStyle w:val="Compact"/>
      </w:pPr>
      <w:hyperlink r:id="rId400">
        <w:r>
          <w:rPr>
            <w:rStyle w:val="Hyperlink"/>
          </w:rPr>
          <w:t xml:space="preserve">International Nucleotide Sequence Databases—DNA Data Bank of Japan (DDBJ)</w:t>
        </w:r>
      </w:hyperlink>
    </w:p>
    <w:bookmarkEnd w:id="401"/>
    <w:bookmarkStart w:id="404"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2">
        <w:r>
          <w:rPr>
            <w:rStyle w:val="Hyperlink"/>
          </w:rPr>
          <w:t xml:space="preserve">Imaging data resource</w:t>
        </w:r>
      </w:hyperlink>
    </w:p>
    <w:p>
      <w:pPr>
        <w:numPr>
          <w:ilvl w:val="0"/>
          <w:numId w:val="1057"/>
        </w:numPr>
        <w:pStyle w:val="Compact"/>
      </w:pPr>
      <w:hyperlink r:id="rId403">
        <w:r>
          <w:rPr>
            <w:rStyle w:val="Hyperlink"/>
          </w:rPr>
          <w:t xml:space="preserve">Cancer imaging archive</w:t>
        </w:r>
      </w:hyperlink>
    </w:p>
    <w:bookmarkEnd w:id="404"/>
    <w:bookmarkStart w:id="409"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5">
        <w:r>
          <w:rPr>
            <w:rStyle w:val="Hyperlink"/>
          </w:rPr>
          <w:t xml:space="preserve">CyVerse Data Commons Repository</w:t>
        </w:r>
      </w:hyperlink>
    </w:p>
    <w:p>
      <w:pPr>
        <w:numPr>
          <w:ilvl w:val="0"/>
          <w:numId w:val="1058"/>
        </w:numPr>
        <w:pStyle w:val="Compact"/>
      </w:pPr>
      <w:hyperlink r:id="rId406">
        <w:r>
          <w:rPr>
            <w:rStyle w:val="Hyperlink"/>
          </w:rPr>
          <w:t xml:space="preserve">Data Dryad</w:t>
        </w:r>
      </w:hyperlink>
    </w:p>
    <w:p>
      <w:pPr>
        <w:numPr>
          <w:ilvl w:val="0"/>
          <w:numId w:val="1058"/>
        </w:numPr>
        <w:pStyle w:val="Compact"/>
      </w:pPr>
      <w:hyperlink r:id="rId407">
        <w:r>
          <w:rPr>
            <w:rStyle w:val="Hyperlink"/>
          </w:rPr>
          <w:t xml:space="preserve">FigShare</w:t>
        </w:r>
      </w:hyperlink>
    </w:p>
    <w:p>
      <w:pPr>
        <w:numPr>
          <w:ilvl w:val="0"/>
          <w:numId w:val="1058"/>
        </w:numPr>
        <w:pStyle w:val="Compact"/>
      </w:pPr>
      <w:hyperlink r:id="rId408">
        <w:r>
          <w:rPr>
            <w:rStyle w:val="Hyperlink"/>
          </w:rPr>
          <w:t xml:space="preserve">ZENODO</w:t>
        </w:r>
      </w:hyperlink>
    </w:p>
    <w:bookmarkEnd w:id="409"/>
    <w:bookmarkStart w:id="410"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0"/>
    <w:bookmarkEnd w:id="411"/>
    <w:bookmarkStart w:id="412"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102">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3">
        <w:r>
          <w:rPr>
            <w:rStyle w:val="Hyperlink"/>
          </w:rPr>
          <w:t xml:space="preserve">Open NIH-supported domain-specific repositories</w:t>
        </w:r>
      </w:hyperlink>
    </w:p>
    <w:p>
      <w:pPr>
        <w:numPr>
          <w:ilvl w:val="0"/>
          <w:numId w:val="1059"/>
        </w:numPr>
        <w:pStyle w:val="Compact"/>
      </w:pPr>
      <w:hyperlink r:id="rId374">
        <w:r>
          <w:rPr>
            <w:rStyle w:val="Hyperlink"/>
          </w:rPr>
          <w:t xml:space="preserve">Other NIH-supported domain-specific resources</w:t>
        </w:r>
      </w:hyperlink>
    </w:p>
    <w:p>
      <w:pPr>
        <w:numPr>
          <w:ilvl w:val="0"/>
          <w:numId w:val="1059"/>
        </w:numPr>
        <w:pStyle w:val="Compact"/>
      </w:pPr>
      <w:hyperlink r:id="rId375">
        <w:r>
          <w:rPr>
            <w:rStyle w:val="Hyperlink"/>
          </w:rPr>
          <w:t xml:space="preserve">Nature data sharing resources</w:t>
        </w:r>
      </w:hyperlink>
    </w:p>
    <w:p>
      <w:pPr>
        <w:numPr>
          <w:ilvl w:val="0"/>
          <w:numId w:val="1059"/>
        </w:numPr>
        <w:pStyle w:val="Compact"/>
      </w:pPr>
      <w:hyperlink r:id="rId376">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2">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2"/>
    <w:bookmarkEnd w:id="413"/>
    <w:bookmarkStart w:id="438"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5" name="Picture"/>
            <a:graphic>
              <a:graphicData uri="http://schemas.openxmlformats.org/drawingml/2006/picture">
                <pic:pic>
                  <pic:nvPicPr>
                    <pic:cNvPr descr="13-data-submission-tips_files/figure-docx//10nOR2t1-F0E01fItN_l8uYRWslH2PmebPvhQzCBeCPM_g3896feb580f_34_14.png" id="416" name="Picture"/>
                    <pic:cNvPicPr>
                      <a:picLocks noChangeArrowheads="1" noChangeAspect="1"/>
                    </pic:cNvPicPr>
                  </pic:nvPicPr>
                  <pic:blipFill>
                    <a:blip r:embed="rId414"/>
                    <a:stretch>
                      <a:fillRect/>
                    </a:stretch>
                  </pic:blipFill>
                  <pic:spPr bwMode="auto">
                    <a:xfrm>
                      <a:off x="0" y="0"/>
                      <a:ext cx="5334000" cy="2961436"/>
                    </a:xfrm>
                    <a:prstGeom prst="rect">
                      <a:avLst/>
                    </a:prstGeom>
                    <a:noFill/>
                    <a:ln w="9525">
                      <a:noFill/>
                      <a:headEnd/>
                      <a:tailEnd/>
                    </a:ln>
                  </pic:spPr>
                </pic:pic>
              </a:graphicData>
            </a:graphic>
          </wp:inline>
        </w:drawing>
      </w:r>
    </w:p>
    <w:bookmarkStart w:id="437"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7">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8">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19">
        <w:r>
          <w:rPr>
            <w:rStyle w:val="Hyperlink"/>
          </w:rPr>
          <w:t xml:space="preserve">21 CFR Part 11</w:t>
        </w:r>
      </w:hyperlink>
      <w:r>
        <w:t xml:space="preserve"> </w:t>
      </w:r>
      <w:r>
        <w:t xml:space="preserve">for data for the FDA,</w:t>
      </w:r>
      <w:r>
        <w:t xml:space="preserve"> </w:t>
      </w:r>
      <w:hyperlink r:id="rId420">
        <w:r>
          <w:rPr>
            <w:rStyle w:val="Hyperlink"/>
          </w:rPr>
          <w:t xml:space="preserve">FISMA</w:t>
        </w:r>
      </w:hyperlink>
      <w:r>
        <w:t xml:space="preserve"> </w:t>
      </w:r>
      <w:r>
        <w:t xml:space="preserve">for government data, HIPAA, and</w:t>
      </w:r>
      <w:r>
        <w:t xml:space="preserve"> </w:t>
      </w:r>
      <w:hyperlink r:id="rId421">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2">
        <w:r>
          <w:rPr>
            <w:rStyle w:val="Hyperlink"/>
          </w:rPr>
          <w:t xml:space="preserve">REDCap website</w:t>
        </w:r>
      </w:hyperlink>
      <w:r>
        <w:t xml:space="preserve"> </w:t>
      </w:r>
      <w:r>
        <w:t xml:space="preserve">which includes instructional</w:t>
      </w:r>
      <w:r>
        <w:t xml:space="preserve"> </w:t>
      </w:r>
      <w:hyperlink r:id="rId423">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5" name="Picture"/>
            <a:graphic>
              <a:graphicData uri="http://schemas.openxmlformats.org/drawingml/2006/picture">
                <pic:pic>
                  <pic:nvPicPr>
                    <pic:cNvPr descr="13-data-submission-tips_files/figure-docx//1SRokLaGAc2hiwJSN26FHE0ZEEhPr3KQdyMICic8kAcs_g133b14b2804_28_17.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8" name="Picture"/>
            <a:graphic>
              <a:graphicData uri="http://schemas.openxmlformats.org/drawingml/2006/picture">
                <pic:pic>
                  <pic:nvPicPr>
                    <pic:cNvPr descr="13-data-submission-tips_files/figure-docx//1SRokLaGAc2hiwJSN26FHE0ZEEhPr3KQdyMICic8kAcs_g133b14b2804_28_22.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the section on</w:t>
      </w:r>
      <w:r>
        <w:t xml:space="preserve"> </w:t>
      </w:r>
      <w:hyperlink r:id="rId430">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2" name="Picture"/>
            <a:graphic>
              <a:graphicData uri="http://schemas.openxmlformats.org/drawingml/2006/picture">
                <pic:pic>
                  <pic:nvPicPr>
                    <pic:cNvPr descr="13-data-submission-tips_files/figure-docx//1SRokLaGAc2hiwJSN26FHE0ZEEhPr3KQdyMICic8kAcs_g133b14b2804_28_10.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5" name="Picture"/>
            <a:graphic>
              <a:graphicData uri="http://schemas.openxmlformats.org/drawingml/2006/picture">
                <pic:pic>
                  <pic:nvPicPr>
                    <pic:cNvPr descr="13-data-submission-tips_files/figure-docx//1SRokLaGAc2hiwJSN26FHE0ZEEhPr3KQdyMICic8kAcs_g133b14b2804_28_28.png" id="436"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7"/>
    <w:bookmarkEnd w:id="438"/>
    <w:bookmarkStart w:id="452" w:name="about-the-authors"/>
    <w:p>
      <w:pPr>
        <w:pStyle w:val="Heading1"/>
      </w:pPr>
      <w:r>
        <w:t xml:space="preserve">About the Authors</w:t>
      </w:r>
    </w:p>
    <w:p>
      <w:pPr>
        <w:pStyle w:val="FirstParagraph"/>
      </w:pPr>
      <w:r>
        <w:t xml:space="preserve">These credits are based on our</w:t>
      </w:r>
      <w:r>
        <w:t xml:space="preserve"> </w:t>
      </w:r>
      <w:hyperlink r:id="rId439">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0">
        <w:r>
          <w:rPr>
            <w:rStyle w:val="Hyperlink"/>
            <w:iCs/>
            <w:i/>
            <w:bCs/>
            <w:b/>
          </w:rPr>
          <w:t xml:space="preserve">memory</w:t>
        </w:r>
      </w:hyperlink>
      <w:r>
        <w:rPr>
          <w:iCs/>
          <w:i/>
          <w:bCs/>
          <w:b/>
        </w:rPr>
        <w:t xml:space="preserve"> </w:t>
      </w:r>
      <w:r>
        <w:rPr>
          <w:iCs/>
          <w:i/>
          <w:bCs/>
          <w:b/>
        </w:rPr>
        <w:t xml:space="preserve">of</w:t>
      </w:r>
      <w:r>
        <w:rPr>
          <w:iCs/>
          <w:i/>
          <w:bCs/>
          <w:b/>
        </w:rPr>
        <w:t xml:space="preserve"> </w:t>
      </w:r>
      <w:hyperlink r:id="rId441">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4">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2">
              <w:r>
                <w:rPr>
                  <w:rStyle w:val="Hyperlink"/>
                </w:rPr>
                <w:t xml:space="preserve">Carrie Wright</w:t>
              </w:r>
            </w:hyperlink>
            <w:r>
              <w:t xml:space="preserve"> </w:t>
            </w:r>
            <w:hyperlink r:id="rId443">
              <w:r>
                <w:rPr>
                  <w:rStyle w:val="Hyperlink"/>
                </w:rPr>
                <w:t xml:space="preserve">Candace Savonen</w:t>
              </w:r>
            </w:hyperlink>
            <w:r>
              <w:t xml:space="preserve">,</w:t>
            </w:r>
            <w:r>
              <w:t xml:space="preserve"> </w:t>
            </w:r>
            <w:hyperlink r:id="rId445">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3">
              <w:r>
                <w:rPr>
                  <w:rStyle w:val="Hyperlink"/>
                </w:rPr>
                <w:t xml:space="preserve">Candace Savonen</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3">
              <w:r>
                <w:rPr>
                  <w:rStyle w:val="Hyperlink"/>
                </w:rPr>
                <w:t xml:space="preserve">Candace Savonen</w:t>
              </w:r>
            </w:hyperlink>
          </w:p>
        </w:tc>
      </w:tr>
      <w:tr>
        <w:tc>
          <w:tcPr/>
          <w:p>
            <w:pPr>
              <w:pStyle w:val="Compact"/>
              <w:jc w:val="left"/>
            </w:pPr>
            <w:r>
              <w:t xml:space="preserve">Package Developers (</w:t>
            </w:r>
            <w:hyperlink r:id="rId446">
              <w:r>
                <w:rPr>
                  <w:rStyle w:val="Hyperlink"/>
                </w:rPr>
                <w:t xml:space="preserve">ottrpal</w:t>
              </w:r>
            </w:hyperlink>
            <w:r>
              <w:t xml:space="preserve">)</w:t>
            </w:r>
            <w:r>
              <w:t xml:space="preserve"> </w:t>
            </w:r>
            <w:hyperlink r:id="rId443">
              <w:r>
                <w:rPr>
                  <w:rStyle w:val="Hyperlink"/>
                </w:rPr>
                <w:t xml:space="preserve">Candace Savonen</w:t>
              </w:r>
            </w:hyperlink>
            <w:r>
              <w:t xml:space="preserve">,</w:t>
            </w:r>
            <w:r>
              <w:t xml:space="preserve"> </w:t>
            </w:r>
            <w:hyperlink r:id="rId447">
              <w:r>
                <w:rPr>
                  <w:rStyle w:val="Hyperlink"/>
                </w:rPr>
                <w:t xml:space="preserve">John Muschelli</w:t>
              </w:r>
            </w:hyperlink>
            <w:r>
              <w:t xml:space="preserve">,</w:t>
            </w:r>
            <w:r>
              <w:t xml:space="preserve"> </w:t>
            </w:r>
            <w:hyperlink r:id="rId442">
              <w:r>
                <w:rPr>
                  <w:rStyle w:val="Hyperlink"/>
                </w:rPr>
                <w:t xml:space="preserve">Carrie Wright</w:t>
              </w:r>
            </w:hyperlink>
            <w:r>
              <w:t xml:space="preserve">,</w:t>
            </w:r>
            <w:r>
              <w:t xml:space="preserve"> </w:t>
            </w:r>
            <w:hyperlink r:id="rId445">
              <w:r>
                <w:rPr>
                  <w:rStyle w:val="Hyperlink"/>
                </w:rPr>
                <w:t xml:space="preserve">Ava Hoffman</w:t>
              </w:r>
            </w:hyperlink>
            <w:r>
              <w:t xml:space="preserve">,</w:t>
            </w:r>
            <w:r>
              <w:t xml:space="preserve"> </w:t>
            </w:r>
            <w:hyperlink r:id="rId448">
              <w:r>
                <w:rPr>
                  <w:rStyle w:val="Hyperlink"/>
                </w:rPr>
                <w:t xml:space="preserve">Kate Isaac</w:t>
              </w:r>
            </w:hyperlink>
            <w:r>
              <w:t xml:space="preserve">,</w:t>
            </w:r>
            <w:r>
              <w:t xml:space="preserve"> </w:t>
            </w:r>
            <w:hyperlink r:id="rId449">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2">
              <w:r>
                <w:rPr>
                  <w:rStyle w:val="Hyperlink"/>
                </w:rPr>
                <w:t xml:space="preserve">Carrie Wright</w:t>
              </w:r>
            </w:hyperlink>
            <w:r>
              <w:t xml:space="preserve"> </w:t>
            </w:r>
            <w:hyperlink r:id="rId44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0">
              <w:r>
                <w:rPr>
                  <w:rStyle w:val="Hyperlink"/>
                </w:rPr>
                <w:t xml:space="preserve">Maleah O’Connor</w:t>
              </w:r>
            </w:hyperlink>
            <w:r>
              <w:t xml:space="preserve"> </w:t>
            </w:r>
            <w:hyperlink r:id="rId451">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2025-11-25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2"/>
    <w:bookmarkStart w:id="478" w:name="references"/>
    <w:p>
      <w:pPr>
        <w:pStyle w:val="Heading1"/>
      </w:pPr>
      <w:r>
        <w:rPr>
          <w:rStyle w:val="SectionNumber"/>
        </w:rPr>
        <w:t xml:space="preserve">15</w:t>
      </w:r>
      <w:r>
        <w:tab/>
      </w:r>
      <w:r>
        <w:t xml:space="preserve">References</w:t>
      </w:r>
    </w:p>
    <w:bookmarkStart w:id="477" w:name="refs"/>
    <w:bookmarkStart w:id="454"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3">
        <w:r>
          <w:rPr>
            <w:rStyle w:val="Hyperlink"/>
          </w:rPr>
          <w:t xml:space="preserve">https://doi.org/10.1001/jama.2016.2420</w:t>
        </w:r>
      </w:hyperlink>
      <w:r>
        <w:t xml:space="preserve">.</w:t>
      </w:r>
    </w:p>
    <w:bookmarkEnd w:id="454"/>
    <w:bookmarkStart w:id="45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5">
        <w:r>
          <w:rPr>
            <w:rStyle w:val="Hyperlink"/>
          </w:rPr>
          <w:t xml:space="preserve">https://doi.org/10.1038/nbt.3780</w:t>
        </w:r>
      </w:hyperlink>
      <w:r>
        <w:t xml:space="preserve">.</w:t>
      </w:r>
    </w:p>
    <w:bookmarkEnd w:id="456"/>
    <w:bookmarkStart w:id="458"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7">
        <w:r>
          <w:rPr>
            <w:rStyle w:val="Hyperlink"/>
          </w:rPr>
          <w:t xml:space="preserve">https://kbroman.org/Tools4RR/</w:t>
        </w:r>
      </w:hyperlink>
      <w:r>
        <w:t xml:space="preserve">.</w:t>
      </w:r>
    </w:p>
    <w:bookmarkEnd w:id="458"/>
    <w:bookmarkStart w:id="459"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59"/>
    <w:bookmarkStart w:id="461" w:name="ref-Bryan2021"/>
    <w:p>
      <w:pPr>
        <w:pStyle w:val="Bibliography"/>
      </w:pPr>
      <w:r>
        <w:t xml:space="preserve">Bryan, Jenny, and Jim Hester. 2021.</w:t>
      </w:r>
      <w:r>
        <w:t xml:space="preserve"> </w:t>
      </w:r>
      <w:r>
        <w:t xml:space="preserve">“Happy Git and GitHub for the useR.”</w:t>
      </w:r>
      <w:r>
        <w:t xml:space="preserve"> </w:t>
      </w:r>
      <w:hyperlink r:id="rId460">
        <w:r>
          <w:rPr>
            <w:rStyle w:val="Hyperlink"/>
          </w:rPr>
          <w:t xml:space="preserve">https://happygitwithr.com/</w:t>
        </w:r>
      </w:hyperlink>
      <w:r>
        <w:t xml:space="preserve">.</w:t>
      </w:r>
    </w:p>
    <w:bookmarkEnd w:id="461"/>
    <w:bookmarkStart w:id="463"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2">
        <w:r>
          <w:rPr>
            <w:rStyle w:val="Hyperlink"/>
          </w:rPr>
          <w:t xml:space="preserve">https://doi.org/10.1371/journal.pone.0230416</w:t>
        </w:r>
      </w:hyperlink>
      <w:r>
        <w:t xml:space="preserve">.</w:t>
      </w:r>
    </w:p>
    <w:bookmarkEnd w:id="463"/>
    <w:bookmarkStart w:id="464"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4"/>
    <w:bookmarkStart w:id="465"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5"/>
    <w:bookmarkStart w:id="466"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6"/>
    <w:bookmarkStart w:id="467"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7"/>
    <w:bookmarkStart w:id="469"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68">
        <w:r>
          <w:rPr>
            <w:rStyle w:val="Hyperlink"/>
          </w:rPr>
          <w:t xml:space="preserve">https://bioinformaticsworkbook.org/projectManagement/Intro_projectManagement.html</w:t>
        </w:r>
      </w:hyperlink>
      <w:r>
        <w:t xml:space="preserve">.</w:t>
      </w:r>
    </w:p>
    <w:bookmarkEnd w:id="469"/>
    <w:bookmarkStart w:id="470"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0"/>
    <w:bookmarkStart w:id="472"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1">
        <w:r>
          <w:rPr>
            <w:rStyle w:val="Hyperlink"/>
          </w:rPr>
          <w:t xml:space="preserve">https://towardsdatascience.com/how-to-organize-your-data-science-project-dd6599cf000a</w:t>
        </w:r>
      </w:hyperlink>
      <w:r>
        <w:t xml:space="preserve">.</w:t>
      </w:r>
    </w:p>
    <w:bookmarkEnd w:id="472"/>
    <w:bookmarkStart w:id="474"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3">
        <w:r>
          <w:rPr>
            <w:rStyle w:val="Hyperlink"/>
          </w:rPr>
          <w:t xml:space="preserve">https://doi.org/10.1371/journal.pbio.3001129</w:t>
        </w:r>
      </w:hyperlink>
      <w:r>
        <w:t xml:space="preserve">.</w:t>
      </w:r>
    </w:p>
    <w:bookmarkEnd w:id="474"/>
    <w:bookmarkStart w:id="476"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5">
        <w:r>
          <w:rPr>
            <w:rStyle w:val="Hyperlink"/>
          </w:rPr>
          <w:t xml:space="preserve">https://doi.org/10.1038/sdata.2016.18</w:t>
        </w:r>
      </w:hyperlink>
      <w:r>
        <w:t xml:space="preserve">.</w:t>
      </w:r>
    </w:p>
    <w:bookmarkEnd w:id="476"/>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39" Target="media/rId139.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23" Target="media/rId123.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46" Target="media/rId146.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64" Target="media/rId64.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92" Target="media/rId392.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76"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7"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99"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67"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2"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74"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202" Target="https://www.eff.org/issues/genetic-information-privacy" TargetMode="External" /><Relationship Type="http://schemas.openxmlformats.org/officeDocument/2006/relationships/hyperlink" Id="rId203"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5"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5"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204"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201" Target="https://www.ncbi.nlm.nih.gov/pmc/articles/PMC5851792/" TargetMode="External" /><Relationship Type="http://schemas.openxmlformats.org/officeDocument/2006/relationships/hyperlink" Id="rId198" Target="https://www.ncbi.nlm.nih.gov/pmc/articles/PMC8326502/" TargetMode="External" /><Relationship Type="http://schemas.openxmlformats.org/officeDocument/2006/relationships/hyperlink" Id="rId200"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93"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68"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2"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3" Target="https://collegeinfogeek.com/best-note-taking-apps/" TargetMode="External" /><Relationship Type="http://schemas.openxmlformats.org/officeDocument/2006/relationships/hyperlink" Id="rId342" Target="https://cran.r-project.org/web/packages/tidyr/vignettes/tidy-data.html#:~:text=Tidy%20data%20is%20a%20standard,Every%20row%20is%20an%20observation." TargetMode="External" /><Relationship Type="http://schemas.openxmlformats.org/officeDocument/2006/relationships/hyperlink" Id="rId405" Target="https://cyverse.org/data-commons" TargetMode="External" /><Relationship Type="http://schemas.openxmlformats.org/officeDocument/2006/relationships/hyperlink" Id="rId387"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4" Target="https://datadryad.org/" TargetMode="External" /><Relationship Type="http://schemas.openxmlformats.org/officeDocument/2006/relationships/hyperlink" Id="rId406" Target="https://datadryad.org/stash" TargetMode="External" /><Relationship Type="http://schemas.openxmlformats.org/officeDocument/2006/relationships/hyperlink" Id="rId444" Target="https://datascience.cancer.gov/about/staff-directory/nathan-boyd" TargetMode="External" /><Relationship Type="http://schemas.openxmlformats.org/officeDocument/2006/relationships/hyperlink" Id="rId379" Target="https://datascience.nih.gov/sites/default/files/NIH_Strategic_Plan_for_Data_Science_Final_508.pdf" TargetMode="External" /><Relationship Type="http://schemas.openxmlformats.org/officeDocument/2006/relationships/hyperlink" Id="rId383"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3" Target="https://doi.org/10.1001/jama.2016.2420" TargetMode="External" /><Relationship Type="http://schemas.openxmlformats.org/officeDocument/2006/relationships/hyperlink" Id="rId455" Target="https://doi.org/10.1038/nbt.3780" TargetMode="External" /><Relationship Type="http://schemas.openxmlformats.org/officeDocument/2006/relationships/hyperlink" Id="rId475" Target="https://doi.org/10.1038/sdata.2016.18" TargetMode="External" /><Relationship Type="http://schemas.openxmlformats.org/officeDocument/2006/relationships/hyperlink" Id="rId473" Target="https://doi.org/10.1371/journal.pbio.3001129" TargetMode="External" /><Relationship Type="http://schemas.openxmlformats.org/officeDocument/2006/relationships/hyperlink" Id="rId462" Target="https://doi.org/10.1371/journal.pone.0230416" TargetMode="External" /><Relationship Type="http://schemas.openxmlformats.org/officeDocument/2006/relationships/hyperlink" Id="rId176" Target="https://en.wikipedia.org/wiki/Privacy_Act_of_1974" TargetMode="External" /><Relationship Type="http://schemas.openxmlformats.org/officeDocument/2006/relationships/hyperlink" Id="rId385"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2" Target="https://forms.gle/ygSSwoGaEATA2S65A" TargetMode="External" /><Relationship Type="http://schemas.openxmlformats.org/officeDocument/2006/relationships/hyperlink" Id="rId440" Target="https://galaxyproject.org/jxtx/" TargetMode="External" /><Relationship Type="http://schemas.openxmlformats.org/officeDocument/2006/relationships/hyperlink" Id="rId421" Target="https://gdpr-info.eu/" TargetMode="External" /><Relationship Type="http://schemas.openxmlformats.org/officeDocument/2006/relationships/hyperlink" Id="rId441" Target="https://genomebiology.biomedcentral.com/articles/10.1186/s13059-020-02016-0" TargetMode="External" /><Relationship Type="http://schemas.openxmlformats.org/officeDocument/2006/relationships/hyperlink" Id="rId449"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6"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8" Target="https://grants.nih.gov/grants/policy/nihgps/HTML5/section_2/2.5.1_just-in-time_procedures.htm" TargetMode="External" /><Relationship Type="http://schemas.openxmlformats.org/officeDocument/2006/relationships/hyperlink" Id="rId92"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0" Target="https://happygitwithr.com/" TargetMode="External" /><Relationship Type="http://schemas.openxmlformats.org/officeDocument/2006/relationships/hyperlink" Id="rId408" Target="https://help.zenodo.org/"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0"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5" Target="https://hutchdatascience.org/NIH_Data_Sharing/data-file-size-details.html" TargetMode="External" /><Relationship Type="http://schemas.openxmlformats.org/officeDocument/2006/relationships/hyperlink" Id="rId70"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7"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8" Target="https://i2b2transmart.org/redcapcon2022/" TargetMode="External" /><Relationship Type="http://schemas.openxmlformats.org/officeDocument/2006/relationships/hyperlink" Id="rId402" Target="https://idr.openmicroscopy.org/" TargetMode="External" /><Relationship Type="http://schemas.openxmlformats.org/officeDocument/2006/relationships/hyperlink" Id="rId386" Target="https://ieee-dataport.org/" TargetMode="External" /><Relationship Type="http://schemas.openxmlformats.org/officeDocument/2006/relationships/hyperlink" Id="rId407" Target="https://info.figshare.com/user-guide-category/uploading-and-managing-files/" TargetMode="External" /><Relationship Type="http://schemas.openxmlformats.org/officeDocument/2006/relationships/hyperlink" Id="rId367" Target="https://itcr.cancer.gov/" TargetMode="External" /><Relationship Type="http://schemas.openxmlformats.org/officeDocument/2006/relationships/hyperlink" Id="rId345" Target="https://jhudatascience.org/Computing_for_Cancer_Informatics/" TargetMode="External" /><Relationship Type="http://schemas.openxmlformats.org/officeDocument/2006/relationships/hyperlink" Id="rId366" Target="https://jhudatascience.org/Computing_for_Cancer_Informatics/index.html" TargetMode="External" /><Relationship Type="http://schemas.openxmlformats.org/officeDocument/2006/relationships/hyperlink" Id="rId340" Target="https://jhudatascience.org/Ethical_Data_Handling_for_Cancer_Research/data-privacy.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7" Target="https://johnmuschelli.com/" TargetMode="External" /><Relationship Type="http://schemas.openxmlformats.org/officeDocument/2006/relationships/hyperlink" Id="rId319" Target="https://jupyter.org/" TargetMode="External" /><Relationship Type="http://schemas.openxmlformats.org/officeDocument/2006/relationships/hyperlink" Id="rId457" Target="https://kbroman.org/Tools4RR/" TargetMode="External" /><Relationship Type="http://schemas.openxmlformats.org/officeDocument/2006/relationships/hyperlink" Id="rId448"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8"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2" Target="https://projectredcap.org/" TargetMode="External" /><Relationship Type="http://schemas.openxmlformats.org/officeDocument/2006/relationships/hyperlink" Id="rId423" Target="https://projectredcap.org/resources/videos/" TargetMode="External" /><Relationship Type="http://schemas.openxmlformats.org/officeDocument/2006/relationships/hyperlink" Id="rId199"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8" Target="https://rmarkdown.rstudio.com/lesson-10.html" TargetMode="External" /><Relationship Type="http://schemas.openxmlformats.org/officeDocument/2006/relationships/hyperlink" Id="rId95" Target="https://sbir.cancer.gov/about/contact-staff" TargetMode="External" /><Relationship Type="http://schemas.openxmlformats.org/officeDocument/2006/relationships/hyperlink" Id="rId167" Target="https://searchhealthit.techtarget.com/definition/HIPAA" TargetMode="External" /><Relationship Type="http://schemas.openxmlformats.org/officeDocument/2006/relationships/hyperlink" Id="rId82" Target="https://sharing.nih.gov/data-management-and-sharing-policy/about-data-management-and-sharing-policies/research-covered-under-the-data-management-sharing-policy#after" TargetMode="External" /><Relationship Type="http://schemas.openxmlformats.org/officeDocument/2006/relationships/hyperlink" Id="rId68"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101"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2" Target="https://sharing.nih.gov/data-management-and-sharing-policy/sharing-scientific-data/repositories-for-sharing-scientific-data" TargetMode="External" /><Relationship Type="http://schemas.openxmlformats.org/officeDocument/2006/relationships/hyperlink" Id="rId69" Target="https://sharing.nih.gov/other-sharing-policies/which-policies-apply-to-my-research" TargetMode="External" /><Relationship Type="http://schemas.openxmlformats.org/officeDocument/2006/relationships/hyperlink" Id="rId72"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4" Target="https://techtransfer.cancer.gov/about/contact" TargetMode="External" /><Relationship Type="http://schemas.openxmlformats.org/officeDocument/2006/relationships/hyperlink" Id="rId471" Target="https://towardsdatascience.com/how-to-organize-your-data-science-project-dd6599cf000a" TargetMode="External" /><Relationship Type="http://schemas.openxmlformats.org/officeDocument/2006/relationships/hyperlink" Id="rId390" Target="https://vivli.org/" TargetMode="External" /><Relationship Type="http://schemas.openxmlformats.org/officeDocument/2006/relationships/hyperlink" Id="rId445"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3" Target="https://www.cancerimagingarchive.net/primary-data/" TargetMode="External" /><Relationship Type="http://schemas.openxmlformats.org/officeDocument/2006/relationships/hyperlink" Id="rId443" Target="https://www.cansavvy.com/" TargetMode="External" /><Relationship Type="http://schemas.openxmlformats.org/officeDocument/2006/relationships/hyperlink" Id="rId400" Target="https://www.ddbj.nig.ac.jp/ddbj/submission-e.html" TargetMode="External" /><Relationship Type="http://schemas.openxmlformats.org/officeDocument/2006/relationships/hyperlink" Id="rId174" Target="https://www.dol.gov/general/ppii" TargetMode="External" /><Relationship Type="http://schemas.openxmlformats.org/officeDocument/2006/relationships/hyperlink" Id="rId399" Target="https://www.ebi.ac.uk/submission/" TargetMode="External" /><Relationship Type="http://schemas.openxmlformats.org/officeDocument/2006/relationships/hyperlink" Id="rId419" Target="https://www.ecfr.gov/current/title-21/chapter-I/subchapter-A/part-11" TargetMode="External" /><Relationship Type="http://schemas.openxmlformats.org/officeDocument/2006/relationships/hyperlink" Id="rId202" Target="https://www.eff.org/issues/genetic-information-privacy" TargetMode="External" /><Relationship Type="http://schemas.openxmlformats.org/officeDocument/2006/relationships/hyperlink" Id="rId203"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5"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5"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8" Target="https://www.itcrtraining.org/" TargetMode="External" /><Relationship Type="http://schemas.openxmlformats.org/officeDocument/2006/relationships/hyperlink" Id="rId451" Target="https://www.linkedin.com/in/allisonrpeters/" TargetMode="External" /><Relationship Type="http://schemas.openxmlformats.org/officeDocument/2006/relationships/hyperlink" Id="rId450" Target="https://www.linkedin.com/in/maleah-o-connor/" TargetMode="External" /><Relationship Type="http://schemas.openxmlformats.org/officeDocument/2006/relationships/hyperlink" Id="rId204" Target="https://www.nature.com/articles/d41586-021-00331-5" TargetMode="External" /><Relationship Type="http://schemas.openxmlformats.org/officeDocument/2006/relationships/hyperlink" Id="rId378" Target="https://www.nature.com/articles/sdata201618" TargetMode="External" /><Relationship Type="http://schemas.openxmlformats.org/officeDocument/2006/relationships/hyperlink" Id="rId375" Target="https://www.nature.com/sdata/policies/repositories" TargetMode="External" /><Relationship Type="http://schemas.openxmlformats.org/officeDocument/2006/relationships/hyperlink" Id="rId396" Target="https://www.ncbi.nlm.nih.gov/" TargetMode="External" /><Relationship Type="http://schemas.openxmlformats.org/officeDocument/2006/relationships/hyperlink" Id="rId397" Target="https://www.ncbi.nlm.nih.gov/geo/info/submission.html" TargetMode="External" /><Relationship Type="http://schemas.openxmlformats.org/officeDocument/2006/relationships/hyperlink" Id="rId381" Target="https://www.ncbi.nlm.nih.gov/pmc/about/guidelines/#suppm" TargetMode="External" /><Relationship Type="http://schemas.openxmlformats.org/officeDocument/2006/relationships/hyperlink" Id="rId201" Target="https://www.ncbi.nlm.nih.gov/pmc/articles/PMC5851792/" TargetMode="External" /><Relationship Type="http://schemas.openxmlformats.org/officeDocument/2006/relationships/hyperlink" Id="rId198" Target="https://www.ncbi.nlm.nih.gov/pmc/articles/PMC8326502/" TargetMode="External" /><Relationship Type="http://schemas.openxmlformats.org/officeDocument/2006/relationships/hyperlink" Id="rId200" Target="https://www.ncbi.nlm.nih.gov/pmc/articles/PMC8411901/" TargetMode="External" /><Relationship Type="http://schemas.openxmlformats.org/officeDocument/2006/relationships/hyperlink" Id="rId398" Target="https://www.ncbi.nlm.nih.gov/sra/docs/submit/" TargetMode="External" /><Relationship Type="http://schemas.openxmlformats.org/officeDocument/2006/relationships/hyperlink" Id="rId373" Target="https://www.nlm.nih.gov/NIHbmic/domain_specific_repositories.html" TargetMode="External" /><Relationship Type="http://schemas.openxmlformats.org/officeDocument/2006/relationships/hyperlink" Id="rId382" Target="https://www.nlm.nih.gov/NIHbmic/generalist_repositories.html" TargetMode="External" /><Relationship Type="http://schemas.openxmlformats.org/officeDocument/2006/relationships/hyperlink" Id="rId374" Target="https://www.nlm.nih.gov/NIHbmic/other_data_resources.html" TargetMode="External" /><Relationship Type="http://schemas.openxmlformats.org/officeDocument/2006/relationships/hyperlink" Id="rId439" Target="https://www.ottrproject.org/more_features.html#giving-credits-to-contributors" TargetMode="External" /><Relationship Type="http://schemas.openxmlformats.org/officeDocument/2006/relationships/hyperlink" Id="rId417" Target="https://www.project-redcap.org/" TargetMode="External" /><Relationship Type="http://schemas.openxmlformats.org/officeDocument/2006/relationships/hyperlink" Id="rId376"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89" Target="https://www.synapse.org/" TargetMode="External" /><Relationship Type="http://schemas.openxmlformats.org/officeDocument/2006/relationships/hyperlink" Id="rId344" Target="https://www.tandfonline.com/doi/full/10.1080/00031305.2017.1375989" TargetMode="External" /><Relationship Type="http://schemas.openxmlformats.org/officeDocument/2006/relationships/hyperlink" Id="rId420"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2" Target="https://zapier.com/blog/best-note-taking-apps/" TargetMode="External" /><Relationship Type="http://schemas.openxmlformats.org/officeDocument/2006/relationships/hyperlink" Id="rId391" Target="https://zenodo.org/" TargetMode="External" /><Relationship Type="http://schemas.openxmlformats.org/officeDocument/2006/relationships/hyperlink" Id="rId93"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2025-11-25T03:55:08Z</dcterms:created>
  <dcterms:modified xsi:type="dcterms:W3CDTF">2025-11-25T03:55:08Z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